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12843" w14:textId="77777777" w:rsidR="00B575E3" w:rsidRDefault="00B575E3" w:rsidP="007845D8">
      <w:pPr>
        <w:rPr>
          <w:b/>
          <w:color w:val="800000"/>
          <w:sz w:val="32"/>
          <w:szCs w:val="32"/>
        </w:rPr>
      </w:pPr>
      <w:r>
        <w:rPr>
          <w:b/>
          <w:color w:val="800000"/>
          <w:sz w:val="32"/>
          <w:szCs w:val="32"/>
        </w:rPr>
        <w:t>Årsrapport for IEA-aktiviteter, 20</w:t>
      </w:r>
      <w:r w:rsidR="00D45A20">
        <w:rPr>
          <w:b/>
          <w:color w:val="800000"/>
          <w:sz w:val="32"/>
          <w:szCs w:val="32"/>
        </w:rPr>
        <w:t>1</w:t>
      </w:r>
      <w:r w:rsidR="00471EF0">
        <w:rPr>
          <w:b/>
          <w:color w:val="800000"/>
          <w:sz w:val="32"/>
          <w:szCs w:val="32"/>
        </w:rPr>
        <w:t>6</w:t>
      </w:r>
    </w:p>
    <w:p w14:paraId="20025255" w14:textId="77777777" w:rsidR="00B575E3" w:rsidRDefault="00B575E3">
      <w:pPr>
        <w:rPr>
          <w:b/>
          <w:sz w:val="28"/>
        </w:rPr>
      </w:pPr>
    </w:p>
    <w:p w14:paraId="141D3F01" w14:textId="77777777" w:rsidR="00B575E3" w:rsidRDefault="00B575E3" w:rsidP="00F96770">
      <w:pPr>
        <w:pBdr>
          <w:top w:val="single" w:sz="4" w:space="1" w:color="auto"/>
          <w:left w:val="single" w:sz="4" w:space="4" w:color="auto"/>
          <w:bottom w:val="single" w:sz="4" w:space="1" w:color="auto"/>
          <w:right w:val="single" w:sz="4" w:space="4" w:color="auto"/>
        </w:pBdr>
        <w:rPr>
          <w:b/>
        </w:rPr>
      </w:pPr>
      <w:r>
        <w:rPr>
          <w:b/>
        </w:rPr>
        <w:t>Årsrapporten er utfylt av (navn):</w:t>
      </w:r>
      <w:r w:rsidR="00D64F63">
        <w:rPr>
          <w:b/>
        </w:rPr>
        <w:t xml:space="preserve"> </w:t>
      </w:r>
      <w:r w:rsidR="000A7DE9">
        <w:rPr>
          <w:bCs/>
          <w:i/>
          <w:iCs/>
        </w:rPr>
        <w:t>Mari Lyseid Authen</w:t>
      </w:r>
      <w:r w:rsidR="00710723">
        <w:rPr>
          <w:bCs/>
          <w:i/>
          <w:iCs/>
        </w:rPr>
        <w:t xml:space="preserve">, </w:t>
      </w:r>
      <w:r w:rsidR="00212AB6">
        <w:rPr>
          <w:bCs/>
          <w:i/>
          <w:iCs/>
        </w:rPr>
        <w:t>Forskningsrådet</w:t>
      </w:r>
    </w:p>
    <w:p w14:paraId="4106BEB6" w14:textId="77777777" w:rsidR="00B575E3" w:rsidRDefault="00B575E3">
      <w:pPr>
        <w:pBdr>
          <w:top w:val="single" w:sz="4" w:space="1" w:color="auto"/>
          <w:left w:val="single" w:sz="4" w:space="4" w:color="auto"/>
          <w:bottom w:val="single" w:sz="4" w:space="1" w:color="auto"/>
          <w:right w:val="single" w:sz="4" w:space="4" w:color="auto"/>
        </w:pBdr>
        <w:rPr>
          <w:b/>
          <w:sz w:val="28"/>
        </w:rPr>
      </w:pPr>
    </w:p>
    <w:p w14:paraId="3ACF328B" w14:textId="77777777" w:rsidR="00F96770" w:rsidRPr="00F01F39" w:rsidRDefault="00F96770" w:rsidP="00F96770">
      <w:pPr>
        <w:pBdr>
          <w:top w:val="single" w:sz="4" w:space="1" w:color="auto"/>
          <w:left w:val="single" w:sz="4" w:space="4" w:color="auto"/>
          <w:bottom w:val="single" w:sz="4" w:space="1" w:color="auto"/>
          <w:right w:val="single" w:sz="4" w:space="4" w:color="auto"/>
        </w:pBdr>
        <w:rPr>
          <w:b/>
          <w:lang w:val="en-US"/>
        </w:rPr>
      </w:pPr>
      <w:r w:rsidRPr="00F01F39">
        <w:rPr>
          <w:b/>
          <w:lang w:val="en-US"/>
        </w:rPr>
        <w:t xml:space="preserve">Dato for </w:t>
      </w:r>
      <w:proofErr w:type="spellStart"/>
      <w:r w:rsidRPr="00F01F39">
        <w:rPr>
          <w:b/>
          <w:lang w:val="en-US"/>
        </w:rPr>
        <w:t>utfylling</w:t>
      </w:r>
      <w:proofErr w:type="spellEnd"/>
      <w:r w:rsidRPr="00F01F39">
        <w:rPr>
          <w:b/>
          <w:lang w:val="en-US"/>
        </w:rPr>
        <w:t xml:space="preserve">: </w:t>
      </w:r>
      <w:r w:rsidR="000A7DE9">
        <w:rPr>
          <w:bCs/>
          <w:i/>
          <w:iCs/>
          <w:lang w:val="en-US"/>
        </w:rPr>
        <w:t>24.05</w:t>
      </w:r>
    </w:p>
    <w:p w14:paraId="39D2E3F3" w14:textId="77777777" w:rsidR="00F96770" w:rsidRPr="00F01F39" w:rsidRDefault="00F96770" w:rsidP="00F96770">
      <w:pPr>
        <w:pBdr>
          <w:top w:val="single" w:sz="4" w:space="1" w:color="auto"/>
          <w:left w:val="single" w:sz="4" w:space="4" w:color="auto"/>
          <w:bottom w:val="single" w:sz="4" w:space="1" w:color="auto"/>
          <w:right w:val="single" w:sz="4" w:space="4" w:color="auto"/>
        </w:pBdr>
        <w:rPr>
          <w:b/>
          <w:lang w:val="en-US"/>
        </w:rPr>
      </w:pPr>
    </w:p>
    <w:p w14:paraId="6A7FB8DE" w14:textId="77777777" w:rsidR="00B575E3" w:rsidRPr="00212AB6" w:rsidRDefault="00B575E3" w:rsidP="00F96770">
      <w:pPr>
        <w:pBdr>
          <w:top w:val="single" w:sz="4" w:space="1" w:color="auto"/>
          <w:left w:val="single" w:sz="4" w:space="4" w:color="auto"/>
          <w:bottom w:val="single" w:sz="4" w:space="1" w:color="auto"/>
          <w:right w:val="single" w:sz="4" w:space="4" w:color="auto"/>
        </w:pBdr>
        <w:rPr>
          <w:b/>
          <w:lang w:val="en-US"/>
        </w:rPr>
      </w:pPr>
      <w:proofErr w:type="spellStart"/>
      <w:r w:rsidRPr="00F01F39">
        <w:rPr>
          <w:b/>
          <w:lang w:val="en-US"/>
        </w:rPr>
        <w:t>Tittel</w:t>
      </w:r>
      <w:proofErr w:type="spellEnd"/>
      <w:r w:rsidRPr="00F01F39">
        <w:rPr>
          <w:b/>
          <w:lang w:val="en-US"/>
        </w:rPr>
        <w:t xml:space="preserve"> </w:t>
      </w:r>
      <w:proofErr w:type="spellStart"/>
      <w:r w:rsidRPr="00F01F39">
        <w:rPr>
          <w:b/>
          <w:lang w:val="en-US"/>
        </w:rPr>
        <w:t>på</w:t>
      </w:r>
      <w:proofErr w:type="spellEnd"/>
      <w:r w:rsidRPr="00F01F39">
        <w:rPr>
          <w:b/>
          <w:lang w:val="en-US"/>
        </w:rPr>
        <w:t xml:space="preserve"> </w:t>
      </w:r>
      <w:r w:rsidR="006E5B2B" w:rsidRPr="00F01F39">
        <w:rPr>
          <w:b/>
          <w:lang w:val="en-US"/>
        </w:rPr>
        <w:t>Technology Collaboration Program (TCP):</w:t>
      </w:r>
      <w:r w:rsidR="00D64F63" w:rsidRPr="00F01F39">
        <w:rPr>
          <w:b/>
          <w:lang w:val="en-US"/>
        </w:rPr>
        <w:t xml:space="preserve"> </w:t>
      </w:r>
      <w:r w:rsidR="00212AB6" w:rsidRPr="00212AB6">
        <w:rPr>
          <w:bCs/>
          <w:i/>
          <w:iCs/>
          <w:lang w:val="en-US"/>
        </w:rPr>
        <w:t>E</w:t>
      </w:r>
      <w:r w:rsidR="00212AB6">
        <w:rPr>
          <w:bCs/>
          <w:i/>
          <w:iCs/>
          <w:lang w:val="en-US"/>
        </w:rPr>
        <w:t>nergy in buildings and communities (EBC)</w:t>
      </w:r>
    </w:p>
    <w:p w14:paraId="40E40373" w14:textId="77777777" w:rsidR="00B575E3" w:rsidRPr="00F01F39" w:rsidRDefault="00B575E3">
      <w:pPr>
        <w:pBdr>
          <w:top w:val="single" w:sz="4" w:space="1" w:color="auto"/>
          <w:left w:val="single" w:sz="4" w:space="4" w:color="auto"/>
          <w:bottom w:val="single" w:sz="4" w:space="1" w:color="auto"/>
          <w:right w:val="single" w:sz="4" w:space="4" w:color="auto"/>
        </w:pBdr>
        <w:rPr>
          <w:b/>
          <w:lang w:val="en-US"/>
        </w:rPr>
      </w:pPr>
    </w:p>
    <w:p w14:paraId="066534B6" w14:textId="77777777" w:rsidR="00B575E3" w:rsidRPr="0005065F" w:rsidRDefault="00B575E3" w:rsidP="00F96770">
      <w:pPr>
        <w:pStyle w:val="mellomtittel"/>
        <w:keepNext w:val="0"/>
        <w:keepLines w:val="0"/>
        <w:pBdr>
          <w:top w:val="single" w:sz="4" w:space="1" w:color="auto"/>
          <w:left w:val="single" w:sz="4" w:space="4" w:color="auto"/>
          <w:bottom w:val="single" w:sz="4" w:space="1" w:color="auto"/>
          <w:right w:val="single" w:sz="4" w:space="4" w:color="auto"/>
        </w:pBdr>
        <w:spacing w:before="0"/>
        <w:rPr>
          <w:lang w:val="en-US"/>
        </w:rPr>
      </w:pPr>
      <w:proofErr w:type="spellStart"/>
      <w:r w:rsidRPr="00F01F39">
        <w:rPr>
          <w:lang w:val="en-US"/>
        </w:rPr>
        <w:t>Norsk</w:t>
      </w:r>
      <w:proofErr w:type="spellEnd"/>
      <w:r w:rsidRPr="00F01F39">
        <w:rPr>
          <w:lang w:val="en-US"/>
        </w:rPr>
        <w:t xml:space="preserve"> representant </w:t>
      </w:r>
      <w:proofErr w:type="spellStart"/>
      <w:r w:rsidRPr="00F01F39">
        <w:rPr>
          <w:lang w:val="en-US"/>
        </w:rPr>
        <w:t>i</w:t>
      </w:r>
      <w:proofErr w:type="spellEnd"/>
      <w:r w:rsidRPr="00F01F39">
        <w:rPr>
          <w:lang w:val="en-US"/>
        </w:rPr>
        <w:t xml:space="preserve"> Executive Committee (</w:t>
      </w:r>
      <w:proofErr w:type="spellStart"/>
      <w:r w:rsidRPr="00F01F39">
        <w:rPr>
          <w:lang w:val="en-US"/>
        </w:rPr>
        <w:t>Ex.Co</w:t>
      </w:r>
      <w:proofErr w:type="spellEnd"/>
      <w:r w:rsidRPr="00F01F39">
        <w:rPr>
          <w:lang w:val="en-US"/>
        </w:rPr>
        <w:t>.):</w:t>
      </w:r>
      <w:r w:rsidR="00F96770" w:rsidRPr="00F01F39">
        <w:rPr>
          <w:lang w:val="en-US"/>
        </w:rPr>
        <w:t xml:space="preserve"> </w:t>
      </w:r>
      <w:r w:rsidR="000A7DE9">
        <w:rPr>
          <w:bCs/>
          <w:i/>
          <w:iCs/>
          <w:lang w:val="en-US"/>
        </w:rPr>
        <w:t>Mari Lyseid Authen</w:t>
      </w:r>
      <w:r w:rsidR="0005065F">
        <w:rPr>
          <w:bCs/>
          <w:i/>
          <w:iCs/>
          <w:lang w:val="en-US"/>
        </w:rPr>
        <w:t xml:space="preserve"> </w:t>
      </w:r>
    </w:p>
    <w:p w14:paraId="73A3ED1A" w14:textId="77777777" w:rsidR="00B575E3" w:rsidRPr="00F01F39" w:rsidRDefault="00B575E3">
      <w:pPr>
        <w:pBdr>
          <w:top w:val="single" w:sz="4" w:space="1" w:color="auto"/>
          <w:left w:val="single" w:sz="4" w:space="4" w:color="auto"/>
          <w:bottom w:val="single" w:sz="4" w:space="1" w:color="auto"/>
          <w:right w:val="single" w:sz="4" w:space="4" w:color="auto"/>
        </w:pBdr>
        <w:rPr>
          <w:b/>
          <w:lang w:val="en-US"/>
        </w:rPr>
      </w:pPr>
    </w:p>
    <w:p w14:paraId="72CBE71E" w14:textId="77777777" w:rsidR="00B575E3" w:rsidRPr="00212AB6" w:rsidRDefault="00B575E3" w:rsidP="00F96770">
      <w:pPr>
        <w:pBdr>
          <w:top w:val="single" w:sz="4" w:space="1" w:color="auto"/>
          <w:left w:val="single" w:sz="4" w:space="4" w:color="auto"/>
          <w:bottom w:val="single" w:sz="4" w:space="1" w:color="auto"/>
          <w:right w:val="single" w:sz="4" w:space="4" w:color="auto"/>
        </w:pBdr>
        <w:rPr>
          <w:b/>
        </w:rPr>
      </w:pPr>
      <w:r w:rsidRPr="00212AB6">
        <w:rPr>
          <w:b/>
        </w:rPr>
        <w:t>Norsk vara (</w:t>
      </w:r>
      <w:proofErr w:type="spellStart"/>
      <w:r w:rsidRPr="00212AB6">
        <w:rPr>
          <w:b/>
        </w:rPr>
        <w:t>alternate</w:t>
      </w:r>
      <w:proofErr w:type="spellEnd"/>
      <w:r w:rsidRPr="00212AB6">
        <w:rPr>
          <w:b/>
        </w:rPr>
        <w:t xml:space="preserve">) i </w:t>
      </w:r>
      <w:proofErr w:type="spellStart"/>
      <w:r w:rsidRPr="00212AB6">
        <w:rPr>
          <w:b/>
        </w:rPr>
        <w:t>Ex.Co</w:t>
      </w:r>
      <w:proofErr w:type="spellEnd"/>
      <w:r w:rsidRPr="00212AB6">
        <w:rPr>
          <w:b/>
        </w:rPr>
        <w:t>.:</w:t>
      </w:r>
      <w:r w:rsidR="00F96770" w:rsidRPr="00212AB6">
        <w:rPr>
          <w:b/>
        </w:rPr>
        <w:t xml:space="preserve"> </w:t>
      </w:r>
      <w:r w:rsidR="00212AB6" w:rsidRPr="00212AB6">
        <w:rPr>
          <w:bCs/>
          <w:i/>
          <w:iCs/>
        </w:rPr>
        <w:t>M</w:t>
      </w:r>
      <w:r w:rsidR="00212AB6">
        <w:rPr>
          <w:bCs/>
          <w:i/>
          <w:iCs/>
        </w:rPr>
        <w:t xml:space="preserve">onica Berner, </w:t>
      </w:r>
      <w:proofErr w:type="spellStart"/>
      <w:r w:rsidR="00212AB6">
        <w:rPr>
          <w:bCs/>
          <w:i/>
          <w:iCs/>
        </w:rPr>
        <w:t>Enova</w:t>
      </w:r>
      <w:proofErr w:type="spellEnd"/>
    </w:p>
    <w:p w14:paraId="136E60AA" w14:textId="77777777" w:rsidR="00B575E3" w:rsidRPr="00212AB6" w:rsidRDefault="00B575E3">
      <w:pPr>
        <w:pBdr>
          <w:top w:val="single" w:sz="4" w:space="1" w:color="auto"/>
          <w:left w:val="single" w:sz="4" w:space="4" w:color="auto"/>
          <w:bottom w:val="single" w:sz="4" w:space="1" w:color="auto"/>
          <w:right w:val="single" w:sz="4" w:space="4" w:color="auto"/>
        </w:pBdr>
        <w:rPr>
          <w:b/>
        </w:rPr>
      </w:pPr>
    </w:p>
    <w:p w14:paraId="0C7F097E" w14:textId="77777777" w:rsidR="006E5B2B" w:rsidRDefault="006E5B2B">
      <w:pPr>
        <w:pBdr>
          <w:top w:val="single" w:sz="4" w:space="1" w:color="auto"/>
          <w:left w:val="single" w:sz="4" w:space="4" w:color="auto"/>
          <w:bottom w:val="single" w:sz="4" w:space="1" w:color="auto"/>
          <w:right w:val="single" w:sz="4" w:space="4" w:color="auto"/>
        </w:pBdr>
        <w:rPr>
          <w:b/>
        </w:rPr>
      </w:pPr>
      <w:r>
        <w:rPr>
          <w:b/>
        </w:rPr>
        <w:t xml:space="preserve">Er det noen fra Norge som er Operating Agent i </w:t>
      </w:r>
      <w:proofErr w:type="spellStart"/>
      <w:proofErr w:type="gramStart"/>
      <w:r>
        <w:rPr>
          <w:b/>
        </w:rPr>
        <w:t>TCP'et</w:t>
      </w:r>
      <w:proofErr w:type="spellEnd"/>
      <w:r>
        <w:rPr>
          <w:b/>
        </w:rPr>
        <w:t>?  :</w:t>
      </w:r>
      <w:proofErr w:type="gramEnd"/>
      <w:r>
        <w:rPr>
          <w:b/>
        </w:rPr>
        <w:t xml:space="preserve"> </w:t>
      </w:r>
      <w:r w:rsidR="00212AB6">
        <w:rPr>
          <w:bCs/>
          <w:i/>
          <w:iCs/>
        </w:rPr>
        <w:t>Nei</w:t>
      </w:r>
    </w:p>
    <w:p w14:paraId="009BCEF0" w14:textId="77777777" w:rsidR="006E5B2B" w:rsidRDefault="006E5B2B">
      <w:pPr>
        <w:pBdr>
          <w:top w:val="single" w:sz="4" w:space="1" w:color="auto"/>
          <w:left w:val="single" w:sz="4" w:space="4" w:color="auto"/>
          <w:bottom w:val="single" w:sz="4" w:space="1" w:color="auto"/>
          <w:right w:val="single" w:sz="4" w:space="4" w:color="auto"/>
        </w:pBdr>
        <w:rPr>
          <w:b/>
        </w:rPr>
      </w:pPr>
    </w:p>
    <w:p w14:paraId="745E8E72" w14:textId="77777777" w:rsidR="006E5B2B" w:rsidRDefault="006E5B2B">
      <w:pPr>
        <w:pBdr>
          <w:top w:val="single" w:sz="4" w:space="1" w:color="auto"/>
          <w:left w:val="single" w:sz="4" w:space="4" w:color="auto"/>
          <w:bottom w:val="single" w:sz="4" w:space="1" w:color="auto"/>
          <w:right w:val="single" w:sz="4" w:space="4" w:color="auto"/>
        </w:pBdr>
        <w:rPr>
          <w:b/>
        </w:rPr>
      </w:pPr>
    </w:p>
    <w:p w14:paraId="6A8BB3A2" w14:textId="77777777" w:rsidR="00B575E3" w:rsidRDefault="00B575E3">
      <w:pPr>
        <w:rPr>
          <w:b/>
        </w:rPr>
      </w:pPr>
    </w:p>
    <w:p w14:paraId="0C773BC6" w14:textId="77777777" w:rsidR="00B575E3" w:rsidRDefault="00B575E3">
      <w:pPr>
        <w:rPr>
          <w:b/>
          <w:color w:val="800000"/>
          <w:u w:val="single"/>
        </w:rPr>
      </w:pPr>
      <w:r>
        <w:rPr>
          <w:b/>
          <w:color w:val="800000"/>
          <w:u w:val="single"/>
        </w:rPr>
        <w:t>OM NORSK DELTAGELSE I "DITT" IMPLEMENTING AGREMEENT:</w:t>
      </w:r>
      <w:r>
        <w:rPr>
          <w:b/>
          <w:color w:val="800000"/>
          <w:u w:val="single"/>
        </w:rPr>
        <w:br/>
      </w:r>
    </w:p>
    <w:p w14:paraId="553CE050" w14:textId="77777777" w:rsidR="00A541D3" w:rsidRPr="00A541D3" w:rsidRDefault="00A541D3" w:rsidP="00A541D3">
      <w:pPr>
        <w:numPr>
          <w:ilvl w:val="0"/>
          <w:numId w:val="1"/>
        </w:numPr>
        <w:rPr>
          <w:b/>
        </w:rPr>
      </w:pPr>
      <w:r w:rsidRPr="00A541D3">
        <w:rPr>
          <w:b/>
        </w:rPr>
        <w:t xml:space="preserve">Hvordan organiseres arbeidet i </w:t>
      </w:r>
      <w:proofErr w:type="spellStart"/>
      <w:r w:rsidR="00F01F39">
        <w:rPr>
          <w:b/>
        </w:rPr>
        <w:t>TCP'et</w:t>
      </w:r>
      <w:proofErr w:type="spellEnd"/>
      <w:r w:rsidR="00F01F39" w:rsidRPr="00A541D3">
        <w:rPr>
          <w:b/>
        </w:rPr>
        <w:t xml:space="preserve"> </w:t>
      </w:r>
      <w:r>
        <w:rPr>
          <w:b/>
        </w:rPr>
        <w:t xml:space="preserve">og </w:t>
      </w:r>
      <w:r w:rsidRPr="00A541D3">
        <w:rPr>
          <w:b/>
        </w:rPr>
        <w:t xml:space="preserve">hvordan </w:t>
      </w:r>
      <w:r w:rsidR="00471EF0">
        <w:rPr>
          <w:b/>
        </w:rPr>
        <w:t>er finansieringen (</w:t>
      </w:r>
      <w:proofErr w:type="spellStart"/>
      <w:r w:rsidR="00471EF0">
        <w:rPr>
          <w:b/>
        </w:rPr>
        <w:t>cost</w:t>
      </w:r>
      <w:proofErr w:type="spellEnd"/>
      <w:r w:rsidR="00471EF0">
        <w:rPr>
          <w:b/>
        </w:rPr>
        <w:t xml:space="preserve"> </w:t>
      </w:r>
      <w:proofErr w:type="spellStart"/>
      <w:r w:rsidR="00471EF0">
        <w:rPr>
          <w:b/>
        </w:rPr>
        <w:t>sharing</w:t>
      </w:r>
      <w:proofErr w:type="spellEnd"/>
      <w:r w:rsidR="00471EF0">
        <w:rPr>
          <w:b/>
        </w:rPr>
        <w:t xml:space="preserve">, </w:t>
      </w:r>
      <w:proofErr w:type="spellStart"/>
      <w:r w:rsidR="00471EF0">
        <w:rPr>
          <w:b/>
        </w:rPr>
        <w:t>task</w:t>
      </w:r>
      <w:proofErr w:type="spellEnd"/>
      <w:r w:rsidR="00471EF0">
        <w:rPr>
          <w:b/>
        </w:rPr>
        <w:t xml:space="preserve"> </w:t>
      </w:r>
      <w:proofErr w:type="spellStart"/>
      <w:r w:rsidR="00471EF0">
        <w:rPr>
          <w:b/>
        </w:rPr>
        <w:t>sharing</w:t>
      </w:r>
      <w:proofErr w:type="spellEnd"/>
      <w:r w:rsidR="00471EF0">
        <w:rPr>
          <w:b/>
        </w:rPr>
        <w:t xml:space="preserve"> eller annet)</w:t>
      </w:r>
    </w:p>
    <w:p w14:paraId="1B763E8C" w14:textId="77777777" w:rsidR="00212AB6" w:rsidRDefault="00212AB6" w:rsidP="00212AB6">
      <w:pPr>
        <w:pStyle w:val="Default"/>
        <w:ind w:left="720"/>
      </w:pPr>
    </w:p>
    <w:p w14:paraId="224A4067" w14:textId="77777777" w:rsidR="00212AB6" w:rsidRDefault="00212AB6" w:rsidP="00212AB6">
      <w:pPr>
        <w:pStyle w:val="Default"/>
        <w:ind w:left="360"/>
        <w:rPr>
          <w:sz w:val="23"/>
          <w:szCs w:val="23"/>
        </w:rPr>
      </w:pPr>
      <w:r>
        <w:t xml:space="preserve"> </w:t>
      </w:r>
      <w:r>
        <w:rPr>
          <w:sz w:val="23"/>
          <w:szCs w:val="23"/>
        </w:rPr>
        <w:t xml:space="preserve">IA-et har </w:t>
      </w:r>
      <w:proofErr w:type="spellStart"/>
      <w:r>
        <w:rPr>
          <w:sz w:val="23"/>
          <w:szCs w:val="23"/>
        </w:rPr>
        <w:t>pt</w:t>
      </w:r>
      <w:proofErr w:type="spellEnd"/>
      <w:r>
        <w:rPr>
          <w:sz w:val="23"/>
          <w:szCs w:val="23"/>
        </w:rPr>
        <w:t>. 2</w:t>
      </w:r>
      <w:r w:rsidR="00966ED2">
        <w:rPr>
          <w:sz w:val="23"/>
          <w:szCs w:val="23"/>
        </w:rPr>
        <w:t>4</w:t>
      </w:r>
      <w:r>
        <w:rPr>
          <w:sz w:val="23"/>
          <w:szCs w:val="23"/>
        </w:rPr>
        <w:t xml:space="preserve"> deltakende land. Det arrangeres to </w:t>
      </w:r>
      <w:proofErr w:type="spellStart"/>
      <w:r>
        <w:rPr>
          <w:sz w:val="23"/>
          <w:szCs w:val="23"/>
        </w:rPr>
        <w:t>ExCo</w:t>
      </w:r>
      <w:proofErr w:type="spellEnd"/>
      <w:r>
        <w:rPr>
          <w:sz w:val="23"/>
          <w:szCs w:val="23"/>
        </w:rPr>
        <w:t xml:space="preserve">-møter i året; ett i juni og ett i november. Der stiller hvert lands representant, samt operating agents for hvert </w:t>
      </w:r>
      <w:proofErr w:type="spellStart"/>
      <w:r>
        <w:rPr>
          <w:sz w:val="23"/>
          <w:szCs w:val="23"/>
        </w:rPr>
        <w:t>annex</w:t>
      </w:r>
      <w:proofErr w:type="spellEnd"/>
      <w:r>
        <w:rPr>
          <w:sz w:val="23"/>
          <w:szCs w:val="23"/>
        </w:rPr>
        <w:t xml:space="preserve">. </w:t>
      </w:r>
    </w:p>
    <w:p w14:paraId="15956418" w14:textId="77777777" w:rsidR="00212AB6" w:rsidRDefault="00212AB6" w:rsidP="00212AB6">
      <w:pPr>
        <w:pStyle w:val="Default"/>
        <w:ind w:left="360"/>
        <w:rPr>
          <w:sz w:val="23"/>
          <w:szCs w:val="23"/>
        </w:rPr>
      </w:pPr>
      <w:r>
        <w:rPr>
          <w:sz w:val="23"/>
          <w:szCs w:val="23"/>
        </w:rPr>
        <w:t xml:space="preserve">Hvert land har mulighet til å stille forslag til nytt </w:t>
      </w:r>
      <w:proofErr w:type="spellStart"/>
      <w:r>
        <w:rPr>
          <w:sz w:val="23"/>
          <w:szCs w:val="23"/>
        </w:rPr>
        <w:t>annex</w:t>
      </w:r>
      <w:proofErr w:type="spellEnd"/>
      <w:r>
        <w:rPr>
          <w:sz w:val="23"/>
          <w:szCs w:val="23"/>
        </w:rPr>
        <w:t xml:space="preserve">, og hvert land bestemmer selv om man ønsker å delta i hvert enkelt </w:t>
      </w:r>
      <w:proofErr w:type="spellStart"/>
      <w:r>
        <w:rPr>
          <w:sz w:val="23"/>
          <w:szCs w:val="23"/>
        </w:rPr>
        <w:t>annex</w:t>
      </w:r>
      <w:proofErr w:type="spellEnd"/>
      <w:r>
        <w:rPr>
          <w:sz w:val="23"/>
          <w:szCs w:val="23"/>
        </w:rPr>
        <w:t>. Deltakerorganisasjonenes bidrag er deres respektive in-</w:t>
      </w:r>
      <w:proofErr w:type="spellStart"/>
      <w:r>
        <w:rPr>
          <w:sz w:val="23"/>
          <w:szCs w:val="23"/>
        </w:rPr>
        <w:t>kind</w:t>
      </w:r>
      <w:proofErr w:type="spellEnd"/>
      <w:r>
        <w:rPr>
          <w:sz w:val="23"/>
          <w:szCs w:val="23"/>
        </w:rPr>
        <w:t xml:space="preserve"> innsats. </w:t>
      </w:r>
    </w:p>
    <w:p w14:paraId="1F2DBACC" w14:textId="77777777" w:rsidR="00212AB6" w:rsidRDefault="00212AB6" w:rsidP="00212AB6">
      <w:pPr>
        <w:pStyle w:val="Default"/>
        <w:ind w:left="360"/>
        <w:rPr>
          <w:sz w:val="23"/>
          <w:szCs w:val="23"/>
        </w:rPr>
      </w:pPr>
      <w:r>
        <w:rPr>
          <w:sz w:val="23"/>
          <w:szCs w:val="23"/>
        </w:rPr>
        <w:t xml:space="preserve">Hvert medlemsland betaler en medlemskontingent basert på en BNP-brøk. </w:t>
      </w:r>
    </w:p>
    <w:p w14:paraId="3863E1ED" w14:textId="77777777" w:rsidR="00A541D3" w:rsidRPr="00212AB6" w:rsidRDefault="00212AB6" w:rsidP="00212AB6">
      <w:pPr>
        <w:ind w:left="360"/>
        <w:rPr>
          <w:b/>
        </w:rPr>
      </w:pPr>
      <w:r w:rsidRPr="00212AB6">
        <w:rPr>
          <w:sz w:val="23"/>
          <w:szCs w:val="23"/>
        </w:rPr>
        <w:t>IA-et har en oppdatert hjemmeside: http://www.iea-ebc.org/</w:t>
      </w:r>
    </w:p>
    <w:p w14:paraId="6ADF1551" w14:textId="77777777" w:rsidR="00A541D3" w:rsidRPr="00A541D3" w:rsidRDefault="00A541D3" w:rsidP="00A541D3">
      <w:pPr>
        <w:rPr>
          <w:b/>
        </w:rPr>
      </w:pPr>
    </w:p>
    <w:p w14:paraId="0B41A490" w14:textId="77777777" w:rsidR="00966ED2" w:rsidRDefault="00212AB6" w:rsidP="00F96770">
      <w:pPr>
        <w:numPr>
          <w:ilvl w:val="0"/>
          <w:numId w:val="1"/>
        </w:numPr>
        <w:rPr>
          <w:b/>
        </w:rPr>
      </w:pPr>
      <w:proofErr w:type="spellStart"/>
      <w:r>
        <w:rPr>
          <w:b/>
        </w:rPr>
        <w:t>ExCO</w:t>
      </w:r>
      <w:proofErr w:type="spellEnd"/>
      <w:r>
        <w:rPr>
          <w:b/>
        </w:rPr>
        <w:t xml:space="preserve"> </w:t>
      </w:r>
      <w:r w:rsidR="00966ED2">
        <w:rPr>
          <w:b/>
        </w:rPr>
        <w:t>Mari Lyseid Authen</w:t>
      </w:r>
      <w:r>
        <w:rPr>
          <w:b/>
        </w:rPr>
        <w:t xml:space="preserve"> deltok på </w:t>
      </w:r>
      <w:r w:rsidR="00966ED2">
        <w:rPr>
          <w:b/>
        </w:rPr>
        <w:t>0</w:t>
      </w:r>
      <w:r>
        <w:rPr>
          <w:b/>
        </w:rPr>
        <w:t xml:space="preserve"> av 2 møter i 2016. Møtet i juni ble avholdt i Oslo. </w:t>
      </w:r>
    </w:p>
    <w:p w14:paraId="7052DD95" w14:textId="77777777" w:rsidR="00966ED2" w:rsidRDefault="00966ED2" w:rsidP="00966ED2">
      <w:pPr>
        <w:ind w:left="720"/>
      </w:pPr>
      <w:r>
        <w:t xml:space="preserve">Mari Lyseid Authen overtok som </w:t>
      </w:r>
      <w:proofErr w:type="spellStart"/>
      <w:r>
        <w:t>ExCo</w:t>
      </w:r>
      <w:proofErr w:type="spellEnd"/>
      <w:r>
        <w:t xml:space="preserve"> representant i september 2018, og deltok ikke på møtet i november. Vara deltok heller ikke på noen møter i løpet av 2018.</w:t>
      </w:r>
    </w:p>
    <w:p w14:paraId="360BA2F4" w14:textId="77777777" w:rsidR="00BB0EC5" w:rsidRPr="00BB0EC5" w:rsidRDefault="00212AB6" w:rsidP="00966ED2">
      <w:pPr>
        <w:ind w:left="720"/>
        <w:rPr>
          <w:i/>
        </w:rPr>
      </w:pPr>
      <w:r>
        <w:rPr>
          <w:b/>
        </w:rPr>
        <w:br/>
      </w:r>
    </w:p>
    <w:p w14:paraId="77772E00" w14:textId="77777777" w:rsidR="00B575E3" w:rsidRDefault="00B575E3">
      <w:pPr>
        <w:rPr>
          <w:b/>
        </w:rPr>
      </w:pPr>
    </w:p>
    <w:p w14:paraId="322C9B28" w14:textId="77777777" w:rsidR="00B575E3" w:rsidRDefault="00B575E3">
      <w:pPr>
        <w:rPr>
          <w:b/>
        </w:rPr>
      </w:pPr>
    </w:p>
    <w:p w14:paraId="74490965" w14:textId="77777777" w:rsidR="00B575E3" w:rsidRDefault="002815D6">
      <w:pPr>
        <w:numPr>
          <w:ilvl w:val="0"/>
          <w:numId w:val="1"/>
        </w:numPr>
        <w:rPr>
          <w:b/>
        </w:rPr>
      </w:pPr>
      <w:r>
        <w:rPr>
          <w:b/>
        </w:rPr>
        <w:t>Er det laget norske r</w:t>
      </w:r>
      <w:r w:rsidR="00B575E3">
        <w:rPr>
          <w:b/>
        </w:rPr>
        <w:t>eferater som er sendt OED, Forskningsrådet</w:t>
      </w:r>
      <w:r w:rsidR="00731D2A">
        <w:rPr>
          <w:b/>
        </w:rPr>
        <w:t xml:space="preserve">, Enova og/eller </w:t>
      </w:r>
      <w:r w:rsidR="00B575E3">
        <w:rPr>
          <w:b/>
        </w:rPr>
        <w:t>andre?</w:t>
      </w:r>
    </w:p>
    <w:p w14:paraId="30FA6CEA" w14:textId="77777777" w:rsidR="00F96770" w:rsidRPr="00D64F63" w:rsidRDefault="00F96770" w:rsidP="00D64F63">
      <w:pPr>
        <w:ind w:left="709"/>
        <w:rPr>
          <w:b/>
          <w:i/>
          <w:iCs/>
        </w:rPr>
      </w:pPr>
    </w:p>
    <w:p w14:paraId="1231255A" w14:textId="77777777" w:rsidR="00B575E3" w:rsidRDefault="00B575E3">
      <w:pPr>
        <w:rPr>
          <w:b/>
        </w:rPr>
      </w:pPr>
    </w:p>
    <w:p w14:paraId="0272A718" w14:textId="77777777" w:rsidR="00B575E3" w:rsidRDefault="00B575E3">
      <w:pPr>
        <w:numPr>
          <w:ilvl w:val="0"/>
          <w:numId w:val="1"/>
        </w:numPr>
        <w:rPr>
          <w:b/>
        </w:rPr>
      </w:pPr>
      <w:r>
        <w:rPr>
          <w:b/>
        </w:rPr>
        <w:t xml:space="preserve">Norsk deltagelse i </w:t>
      </w:r>
      <w:r w:rsidR="00C32E12">
        <w:rPr>
          <w:b/>
        </w:rPr>
        <w:t>prosjekter</w:t>
      </w:r>
      <w:r>
        <w:rPr>
          <w:b/>
        </w:rPr>
        <w:t xml:space="preserve"> (navn på tasks</w:t>
      </w:r>
      <w:r w:rsidR="00C32E12">
        <w:rPr>
          <w:b/>
        </w:rPr>
        <w:t>/annexes/working groups etc.</w:t>
      </w:r>
      <w:r>
        <w:rPr>
          <w:b/>
        </w:rPr>
        <w:t>)</w:t>
      </w:r>
      <w:r w:rsidR="00C32E12">
        <w:rPr>
          <w:b/>
        </w:rPr>
        <w:t xml:space="preserve"> inkl. navn på deltakende </w:t>
      </w:r>
      <w:r>
        <w:rPr>
          <w:b/>
        </w:rPr>
        <w:t>institusjoner</w:t>
      </w:r>
      <w:r w:rsidR="00C705CC">
        <w:rPr>
          <w:b/>
        </w:rPr>
        <w:t xml:space="preserve">, </w:t>
      </w:r>
      <w:r>
        <w:rPr>
          <w:b/>
        </w:rPr>
        <w:t>ansvarlige personer</w:t>
      </w:r>
      <w:r w:rsidR="00C705CC">
        <w:rPr>
          <w:b/>
        </w:rPr>
        <w:t xml:space="preserve"> og rolle</w:t>
      </w:r>
      <w:r w:rsidR="000C1054">
        <w:rPr>
          <w:b/>
        </w:rPr>
        <w:t>:</w:t>
      </w:r>
    </w:p>
    <w:p w14:paraId="0380FC72" w14:textId="77777777" w:rsidR="00545A69" w:rsidRDefault="00545A69" w:rsidP="0011206E">
      <w:pPr>
        <w:rPr>
          <w:bCs/>
          <w:i/>
          <w:iCs/>
        </w:rPr>
      </w:pPr>
    </w:p>
    <w:p w14:paraId="066141CA" w14:textId="77777777" w:rsidR="0011206E" w:rsidRDefault="0011206E" w:rsidP="0011206E">
      <w:pPr>
        <w:rPr>
          <w:rFonts w:ascii="Verdana" w:hAnsi="Verdana"/>
          <w:color w:val="181716"/>
          <w:sz w:val="18"/>
          <w:szCs w:val="18"/>
          <w:lang w:val="en-US"/>
        </w:rPr>
      </w:pPr>
      <w:r>
        <w:rPr>
          <w:rFonts w:ascii="Verdana" w:hAnsi="Verdana"/>
          <w:color w:val="181716"/>
          <w:sz w:val="18"/>
          <w:szCs w:val="18"/>
          <w:lang w:val="en-US"/>
        </w:rPr>
        <w:t xml:space="preserve">Annex 73 </w:t>
      </w:r>
      <w:r w:rsidRPr="000C42AA">
        <w:rPr>
          <w:rFonts w:ascii="Verdana" w:hAnsi="Verdana"/>
          <w:color w:val="181716"/>
          <w:sz w:val="18"/>
          <w:szCs w:val="18"/>
          <w:lang w:val="en-US"/>
        </w:rPr>
        <w:t>Towards Net Zero Energy Public Communities</w:t>
      </w:r>
      <w:r>
        <w:rPr>
          <w:rFonts w:ascii="Verdana" w:hAnsi="Verdana"/>
          <w:color w:val="181716"/>
          <w:sz w:val="18"/>
          <w:szCs w:val="18"/>
          <w:lang w:val="en-US"/>
        </w:rPr>
        <w:t xml:space="preserve"> </w:t>
      </w:r>
      <w:r w:rsidR="00763A1B">
        <w:rPr>
          <w:rFonts w:ascii="Verdana" w:hAnsi="Verdana"/>
          <w:color w:val="181716"/>
          <w:sz w:val="18"/>
          <w:szCs w:val="18"/>
          <w:lang w:val="en-US"/>
        </w:rPr>
        <w:br/>
      </w:r>
      <w:hyperlink r:id="rId13" w:history="1">
        <w:r w:rsidRPr="001F384E">
          <w:rPr>
            <w:rStyle w:val="Hyperkobling"/>
            <w:rFonts w:ascii="Verdana" w:hAnsi="Verdana"/>
            <w:sz w:val="18"/>
            <w:szCs w:val="18"/>
            <w:lang w:val="en-US"/>
          </w:rPr>
          <w:t>http://www.iea-ebc.org/projects/ongoing-projects/ebc-annex-73/</w:t>
        </w:r>
      </w:hyperlink>
      <w:r>
        <w:rPr>
          <w:rFonts w:ascii="Verdana" w:hAnsi="Verdana"/>
          <w:color w:val="181716"/>
          <w:sz w:val="18"/>
          <w:szCs w:val="18"/>
          <w:lang w:val="en-US"/>
        </w:rPr>
        <w:t xml:space="preserve"> </w:t>
      </w:r>
    </w:p>
    <w:p w14:paraId="5C259878" w14:textId="77777777" w:rsidR="0011206E" w:rsidRPr="000C42AA" w:rsidRDefault="0011206E" w:rsidP="0011206E">
      <w:pPr>
        <w:rPr>
          <w:rFonts w:ascii="Verdana" w:hAnsi="Verdana"/>
          <w:color w:val="181716"/>
          <w:sz w:val="18"/>
          <w:szCs w:val="18"/>
        </w:rPr>
      </w:pPr>
      <w:r w:rsidRPr="000C42AA">
        <w:rPr>
          <w:rFonts w:ascii="Verdana" w:hAnsi="Verdana"/>
          <w:color w:val="181716"/>
          <w:sz w:val="18"/>
          <w:szCs w:val="18"/>
        </w:rPr>
        <w:t xml:space="preserve">Norsk deltakelse ved Emma </w:t>
      </w:r>
      <w:proofErr w:type="spellStart"/>
      <w:r w:rsidRPr="000C42AA">
        <w:rPr>
          <w:rFonts w:ascii="Verdana" w:hAnsi="Verdana"/>
          <w:color w:val="181716"/>
          <w:sz w:val="18"/>
          <w:szCs w:val="18"/>
        </w:rPr>
        <w:t>Otervik</w:t>
      </w:r>
      <w:proofErr w:type="spellEnd"/>
      <w:r w:rsidRPr="000C42AA">
        <w:rPr>
          <w:rFonts w:ascii="Verdana" w:hAnsi="Verdana"/>
          <w:color w:val="181716"/>
          <w:sz w:val="18"/>
          <w:szCs w:val="18"/>
        </w:rPr>
        <w:t>, Forsvarsbygg</w:t>
      </w:r>
    </w:p>
    <w:p w14:paraId="29572A16" w14:textId="77777777" w:rsidR="0011206E" w:rsidRPr="00D12320" w:rsidRDefault="0011206E" w:rsidP="0011206E">
      <w:pPr>
        <w:rPr>
          <w:rFonts w:ascii="Verdana" w:hAnsi="Verdana"/>
          <w:color w:val="181716"/>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419"/>
        <w:gridCol w:w="64"/>
        <w:gridCol w:w="6605"/>
      </w:tblGrid>
      <w:tr w:rsidR="0011206E" w:rsidRPr="000A7DE9" w14:paraId="0B152924" w14:textId="77777777" w:rsidTr="00E62D07">
        <w:tc>
          <w:tcPr>
            <w:tcW w:w="0" w:type="auto"/>
            <w:tcMar>
              <w:top w:w="30" w:type="dxa"/>
              <w:left w:w="0" w:type="dxa"/>
              <w:bottom w:w="30" w:type="dxa"/>
              <w:right w:w="0" w:type="dxa"/>
            </w:tcMar>
            <w:vAlign w:val="center"/>
            <w:hideMark/>
          </w:tcPr>
          <w:p w14:paraId="0FF64F8F" w14:textId="77777777" w:rsidR="0011206E" w:rsidRPr="00D12320" w:rsidRDefault="0011206E" w:rsidP="00E62D07">
            <w:pPr>
              <w:spacing w:line="360" w:lineRule="atLeast"/>
              <w:rPr>
                <w:rFonts w:ascii="Verdana" w:hAnsi="Verdana"/>
                <w:color w:val="181716"/>
                <w:sz w:val="18"/>
                <w:szCs w:val="18"/>
                <w:lang w:eastAsia="nb-NO"/>
              </w:rPr>
            </w:pPr>
            <w:r w:rsidRPr="00D12320">
              <w:rPr>
                <w:rFonts w:ascii="Verdana" w:hAnsi="Verdana"/>
                <w:color w:val="181716"/>
                <w:sz w:val="18"/>
                <w:szCs w:val="18"/>
                <w:lang w:eastAsia="nb-NO"/>
              </w:rPr>
              <w:t>N</w:t>
            </w:r>
            <w:r w:rsidRPr="00D12320">
              <w:rPr>
                <w:rFonts w:ascii="Verdana" w:hAnsi="Verdana"/>
                <w:color w:val="181716"/>
                <w:sz w:val="14"/>
                <w:szCs w:val="14"/>
                <w:vertAlign w:val="superscript"/>
                <w:lang w:eastAsia="nb-NO"/>
              </w:rPr>
              <w:t>o</w:t>
            </w:r>
            <w:r w:rsidRPr="00D12320">
              <w:rPr>
                <w:rFonts w:ascii="Verdana" w:hAnsi="Verdana"/>
                <w:color w:val="181716"/>
                <w:sz w:val="18"/>
                <w:szCs w:val="18"/>
                <w:lang w:eastAsia="nb-NO"/>
              </w:rPr>
              <w:t>72</w:t>
            </w:r>
          </w:p>
        </w:tc>
        <w:tc>
          <w:tcPr>
            <w:tcW w:w="0" w:type="auto"/>
            <w:tcMar>
              <w:top w:w="30" w:type="dxa"/>
              <w:left w:w="0" w:type="dxa"/>
              <w:bottom w:w="30" w:type="dxa"/>
              <w:right w:w="0" w:type="dxa"/>
            </w:tcMar>
            <w:vAlign w:val="center"/>
            <w:hideMark/>
          </w:tcPr>
          <w:p w14:paraId="7756D1F3" w14:textId="77777777" w:rsidR="0011206E" w:rsidRPr="00D12320" w:rsidRDefault="0011206E" w:rsidP="00E62D07">
            <w:pPr>
              <w:spacing w:line="360" w:lineRule="atLeast"/>
              <w:rPr>
                <w:rFonts w:ascii="Verdana" w:hAnsi="Verdana"/>
                <w:color w:val="181716"/>
                <w:sz w:val="18"/>
                <w:szCs w:val="18"/>
                <w:lang w:eastAsia="nb-NO"/>
              </w:rPr>
            </w:pPr>
            <w:r w:rsidRPr="00D12320">
              <w:rPr>
                <w:rFonts w:ascii="Verdana" w:hAnsi="Verdana"/>
                <w:color w:val="181716"/>
                <w:sz w:val="18"/>
                <w:szCs w:val="18"/>
                <w:lang w:eastAsia="nb-NO"/>
              </w:rPr>
              <w:t> </w:t>
            </w:r>
          </w:p>
        </w:tc>
        <w:tc>
          <w:tcPr>
            <w:tcW w:w="0" w:type="auto"/>
            <w:tcMar>
              <w:top w:w="30" w:type="dxa"/>
              <w:left w:w="0" w:type="dxa"/>
              <w:bottom w:w="30" w:type="dxa"/>
              <w:right w:w="0" w:type="dxa"/>
            </w:tcMar>
            <w:vAlign w:val="center"/>
            <w:hideMark/>
          </w:tcPr>
          <w:p w14:paraId="58C14F89" w14:textId="77777777" w:rsidR="0011206E" w:rsidRPr="00D12320" w:rsidRDefault="0011206E" w:rsidP="00E62D07">
            <w:pPr>
              <w:spacing w:line="360" w:lineRule="atLeast"/>
              <w:rPr>
                <w:rFonts w:ascii="Verdana" w:hAnsi="Verdana"/>
                <w:color w:val="181716"/>
                <w:sz w:val="18"/>
                <w:szCs w:val="18"/>
                <w:lang w:val="en-US" w:eastAsia="nb-NO"/>
              </w:rPr>
            </w:pPr>
            <w:r w:rsidRPr="00D12320">
              <w:rPr>
                <w:rFonts w:ascii="Verdana" w:hAnsi="Verdana"/>
                <w:color w:val="181716"/>
                <w:sz w:val="18"/>
                <w:szCs w:val="18"/>
                <w:lang w:val="en-US" w:eastAsia="nb-NO"/>
              </w:rPr>
              <w:t>Assessing Life Cycle Related Environmental Impacts Caused by Buildings</w:t>
            </w:r>
          </w:p>
        </w:tc>
      </w:tr>
    </w:tbl>
    <w:p w14:paraId="45D812E9" w14:textId="77777777" w:rsidR="0011206E" w:rsidRDefault="00D0215F" w:rsidP="0011206E">
      <w:pPr>
        <w:rPr>
          <w:rFonts w:ascii="Verdana" w:hAnsi="Verdana"/>
          <w:color w:val="181716"/>
          <w:sz w:val="18"/>
          <w:szCs w:val="18"/>
          <w:lang w:val="en-US"/>
        </w:rPr>
      </w:pPr>
      <w:hyperlink r:id="rId14" w:history="1">
        <w:r w:rsidR="0011206E" w:rsidRPr="00F622BA">
          <w:rPr>
            <w:rStyle w:val="Hyperkobling"/>
            <w:rFonts w:ascii="Verdana" w:hAnsi="Verdana"/>
            <w:sz w:val="18"/>
            <w:szCs w:val="18"/>
            <w:lang w:val="en-US"/>
          </w:rPr>
          <w:t>http://www.iea-ebc.org/projects/ongoing-projects/ebc-annex-72/</w:t>
        </w:r>
      </w:hyperlink>
      <w:r w:rsidR="0011206E">
        <w:rPr>
          <w:rFonts w:ascii="Verdana" w:hAnsi="Verdana"/>
          <w:color w:val="181716"/>
          <w:sz w:val="18"/>
          <w:szCs w:val="18"/>
          <w:lang w:val="en-US"/>
        </w:rPr>
        <w:t xml:space="preserve"> </w:t>
      </w:r>
    </w:p>
    <w:p w14:paraId="0D5A3D67" w14:textId="77777777" w:rsidR="005B47B7" w:rsidRPr="0011206E" w:rsidRDefault="0011206E" w:rsidP="00763A1B">
      <w:pPr>
        <w:rPr>
          <w:bCs/>
          <w:i/>
          <w:iCs/>
          <w:lang w:val="en-US"/>
        </w:rPr>
      </w:pPr>
      <w:proofErr w:type="spellStart"/>
      <w:r>
        <w:rPr>
          <w:rFonts w:ascii="Verdana" w:hAnsi="Verdana"/>
          <w:color w:val="181716"/>
          <w:sz w:val="18"/>
          <w:szCs w:val="18"/>
          <w:lang w:val="en-US"/>
        </w:rPr>
        <w:t>Norsk</w:t>
      </w:r>
      <w:proofErr w:type="spellEnd"/>
      <w:r>
        <w:rPr>
          <w:rFonts w:ascii="Verdana" w:hAnsi="Verdana"/>
          <w:color w:val="181716"/>
          <w:sz w:val="18"/>
          <w:szCs w:val="18"/>
          <w:lang w:val="en-US"/>
        </w:rPr>
        <w:t xml:space="preserve"> </w:t>
      </w:r>
      <w:proofErr w:type="spellStart"/>
      <w:r>
        <w:rPr>
          <w:rFonts w:ascii="Verdana" w:hAnsi="Verdana"/>
          <w:color w:val="181716"/>
          <w:sz w:val="18"/>
          <w:szCs w:val="18"/>
          <w:lang w:val="en-US"/>
        </w:rPr>
        <w:t>deltakelse</w:t>
      </w:r>
      <w:proofErr w:type="spellEnd"/>
      <w:r>
        <w:rPr>
          <w:rFonts w:ascii="Verdana" w:hAnsi="Verdana"/>
          <w:color w:val="181716"/>
          <w:sz w:val="18"/>
          <w:szCs w:val="18"/>
          <w:lang w:val="en-US"/>
        </w:rPr>
        <w:t xml:space="preserve"> </w:t>
      </w:r>
      <w:proofErr w:type="spellStart"/>
      <w:r>
        <w:rPr>
          <w:rFonts w:ascii="Verdana" w:hAnsi="Verdana"/>
          <w:color w:val="181716"/>
          <w:sz w:val="18"/>
          <w:szCs w:val="18"/>
          <w:lang w:val="en-US"/>
        </w:rPr>
        <w:t>ved</w:t>
      </w:r>
      <w:proofErr w:type="spellEnd"/>
      <w:r>
        <w:rPr>
          <w:rFonts w:ascii="Verdana" w:hAnsi="Verdana"/>
          <w:color w:val="181716"/>
          <w:sz w:val="18"/>
          <w:szCs w:val="18"/>
          <w:lang w:val="en-US"/>
        </w:rPr>
        <w:t xml:space="preserve"> NTNU</w:t>
      </w:r>
    </w:p>
    <w:p w14:paraId="59F25A34" w14:textId="77777777" w:rsidR="005B47B7" w:rsidRPr="0011206E" w:rsidRDefault="005B47B7" w:rsidP="005B47B7">
      <w:pPr>
        <w:ind w:left="720"/>
        <w:rPr>
          <w:b/>
          <w:lang w:val="en-US"/>
        </w:rPr>
      </w:pPr>
    </w:p>
    <w:p w14:paraId="417B692A" w14:textId="77777777" w:rsidR="0011206E" w:rsidRPr="0011206E" w:rsidRDefault="0011206E" w:rsidP="0011206E">
      <w:pPr>
        <w:pStyle w:val="NormalWeb"/>
        <w:shd w:val="clear" w:color="auto" w:fill="F8F8F8"/>
        <w:spacing w:line="288" w:lineRule="atLeast"/>
        <w:rPr>
          <w:rFonts w:ascii="Arial" w:hAnsi="Arial" w:cs="Arial"/>
          <w:color w:val="333333"/>
          <w:sz w:val="19"/>
          <w:szCs w:val="19"/>
          <w:lang w:val="en-US"/>
        </w:rPr>
      </w:pPr>
      <w:r w:rsidRPr="0011206E">
        <w:rPr>
          <w:rFonts w:ascii="Arial" w:hAnsi="Arial" w:cs="Arial"/>
          <w:color w:val="333333"/>
          <w:sz w:val="19"/>
          <w:szCs w:val="19"/>
          <w:lang w:val="en-US"/>
        </w:rPr>
        <w:t xml:space="preserve">Annex 69 </w:t>
      </w:r>
      <w:hyperlink r:id="rId15" w:history="1">
        <w:r w:rsidRPr="0011206E">
          <w:rPr>
            <w:rStyle w:val="Hyperkobling"/>
            <w:rFonts w:ascii="Arial" w:hAnsi="Arial" w:cs="Arial"/>
            <w:sz w:val="19"/>
            <w:szCs w:val="19"/>
            <w:lang w:val="en-US"/>
          </w:rPr>
          <w:t>Strategy and practice of Adaptive Thermal Comfort in Low Energy Buildings</w:t>
        </w:r>
      </w:hyperlink>
      <w:r w:rsidR="00763A1B">
        <w:rPr>
          <w:rFonts w:ascii="Arial" w:hAnsi="Arial" w:cs="Arial"/>
          <w:color w:val="333333"/>
          <w:sz w:val="19"/>
          <w:szCs w:val="19"/>
          <w:lang w:val="en-US"/>
        </w:rPr>
        <w:br/>
      </w:r>
      <w:proofErr w:type="spellStart"/>
      <w:r w:rsidRPr="0011206E">
        <w:rPr>
          <w:rFonts w:ascii="Arial" w:hAnsi="Arial" w:cs="Arial"/>
          <w:color w:val="333333"/>
          <w:sz w:val="19"/>
          <w:szCs w:val="19"/>
          <w:lang w:val="en-US"/>
        </w:rPr>
        <w:t>Norsk</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deltakelse</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ved</w:t>
      </w:r>
      <w:proofErr w:type="spellEnd"/>
      <w:r w:rsidRPr="0011206E">
        <w:rPr>
          <w:rFonts w:ascii="Arial" w:hAnsi="Arial" w:cs="Arial"/>
          <w:color w:val="333333"/>
          <w:sz w:val="19"/>
          <w:szCs w:val="19"/>
          <w:lang w:val="en-US"/>
        </w:rPr>
        <w:t xml:space="preserve"> Salvatore Carlucci, NTNU</w:t>
      </w:r>
    </w:p>
    <w:p w14:paraId="367E35CB" w14:textId="77777777" w:rsidR="0011206E" w:rsidRDefault="0011206E" w:rsidP="0011206E">
      <w:pPr>
        <w:pStyle w:val="NormalWeb"/>
        <w:shd w:val="clear" w:color="auto" w:fill="F8F8F8"/>
        <w:spacing w:line="288" w:lineRule="atLeast"/>
        <w:rPr>
          <w:rFonts w:ascii="Arial" w:hAnsi="Arial" w:cs="Arial"/>
          <w:color w:val="333333"/>
          <w:sz w:val="19"/>
          <w:szCs w:val="19"/>
        </w:rPr>
      </w:pPr>
      <w:proofErr w:type="spellStart"/>
      <w:r w:rsidRPr="00763A1B">
        <w:rPr>
          <w:rFonts w:ascii="Arial" w:hAnsi="Arial" w:cs="Arial"/>
          <w:color w:val="333333"/>
          <w:sz w:val="19"/>
          <w:szCs w:val="19"/>
        </w:rPr>
        <w:t>Annex</w:t>
      </w:r>
      <w:proofErr w:type="spellEnd"/>
      <w:r w:rsidRPr="00763A1B">
        <w:rPr>
          <w:rFonts w:ascii="Arial" w:hAnsi="Arial" w:cs="Arial"/>
          <w:color w:val="333333"/>
          <w:sz w:val="19"/>
          <w:szCs w:val="19"/>
        </w:rPr>
        <w:t xml:space="preserve"> 68 </w:t>
      </w:r>
      <w:hyperlink r:id="rId16" w:history="1">
        <w:r w:rsidRPr="00763A1B">
          <w:rPr>
            <w:rStyle w:val="Hyperkobling"/>
            <w:rFonts w:ascii="Arial" w:hAnsi="Arial" w:cs="Arial"/>
            <w:sz w:val="19"/>
            <w:szCs w:val="19"/>
          </w:rPr>
          <w:t xml:space="preserve">Design and </w:t>
        </w:r>
        <w:proofErr w:type="spellStart"/>
        <w:r w:rsidRPr="00763A1B">
          <w:rPr>
            <w:rStyle w:val="Hyperkobling"/>
            <w:rFonts w:ascii="Arial" w:hAnsi="Arial" w:cs="Arial"/>
            <w:sz w:val="19"/>
            <w:szCs w:val="19"/>
          </w:rPr>
          <w:t>Operational</w:t>
        </w:r>
        <w:proofErr w:type="spellEnd"/>
        <w:r w:rsidRPr="00763A1B">
          <w:rPr>
            <w:rStyle w:val="Hyperkobling"/>
            <w:rFonts w:ascii="Arial" w:hAnsi="Arial" w:cs="Arial"/>
            <w:sz w:val="19"/>
            <w:szCs w:val="19"/>
          </w:rPr>
          <w:t xml:space="preserve"> </w:t>
        </w:r>
        <w:proofErr w:type="spellStart"/>
        <w:r w:rsidRPr="00763A1B">
          <w:rPr>
            <w:rStyle w:val="Hyperkobling"/>
            <w:rFonts w:ascii="Arial" w:hAnsi="Arial" w:cs="Arial"/>
            <w:sz w:val="19"/>
            <w:szCs w:val="19"/>
          </w:rPr>
          <w:t>Strategies</w:t>
        </w:r>
        <w:proofErr w:type="spellEnd"/>
        <w:r w:rsidRPr="00763A1B">
          <w:rPr>
            <w:rStyle w:val="Hyperkobling"/>
            <w:rFonts w:ascii="Arial" w:hAnsi="Arial" w:cs="Arial"/>
            <w:sz w:val="19"/>
            <w:szCs w:val="19"/>
          </w:rPr>
          <w:t xml:space="preserve"> for H</w:t>
        </w:r>
        <w:r>
          <w:rPr>
            <w:rStyle w:val="Hyperkobling"/>
            <w:rFonts w:ascii="Arial" w:hAnsi="Arial" w:cs="Arial"/>
            <w:sz w:val="19"/>
            <w:szCs w:val="19"/>
          </w:rPr>
          <w:t xml:space="preserve">igh IAQ in </w:t>
        </w:r>
        <w:proofErr w:type="spellStart"/>
        <w:r>
          <w:rPr>
            <w:rStyle w:val="Hyperkobling"/>
            <w:rFonts w:ascii="Arial" w:hAnsi="Arial" w:cs="Arial"/>
            <w:sz w:val="19"/>
            <w:szCs w:val="19"/>
          </w:rPr>
          <w:t>Low</w:t>
        </w:r>
        <w:proofErr w:type="spellEnd"/>
        <w:r>
          <w:rPr>
            <w:rStyle w:val="Hyperkobling"/>
            <w:rFonts w:ascii="Arial" w:hAnsi="Arial" w:cs="Arial"/>
            <w:sz w:val="19"/>
            <w:szCs w:val="19"/>
          </w:rPr>
          <w:t xml:space="preserve"> Energy </w:t>
        </w:r>
        <w:proofErr w:type="spellStart"/>
        <w:r>
          <w:rPr>
            <w:rStyle w:val="Hyperkobling"/>
            <w:rFonts w:ascii="Arial" w:hAnsi="Arial" w:cs="Arial"/>
            <w:sz w:val="19"/>
            <w:szCs w:val="19"/>
          </w:rPr>
          <w:t>Buildings</w:t>
        </w:r>
        <w:proofErr w:type="spellEnd"/>
      </w:hyperlink>
      <w:r>
        <w:rPr>
          <w:rFonts w:ascii="Arial" w:hAnsi="Arial" w:cs="Arial"/>
          <w:color w:val="333333"/>
          <w:sz w:val="19"/>
          <w:szCs w:val="19"/>
        </w:rPr>
        <w:br/>
        <w:t xml:space="preserve">Norsk deltakelse ved Tormod </w:t>
      </w:r>
      <w:proofErr w:type="spellStart"/>
      <w:r>
        <w:rPr>
          <w:rFonts w:ascii="Arial" w:hAnsi="Arial" w:cs="Arial"/>
          <w:color w:val="333333"/>
          <w:sz w:val="19"/>
          <w:szCs w:val="19"/>
        </w:rPr>
        <w:t>Aurlien</w:t>
      </w:r>
      <w:proofErr w:type="spellEnd"/>
      <w:r>
        <w:rPr>
          <w:rFonts w:ascii="Arial" w:hAnsi="Arial" w:cs="Arial"/>
          <w:color w:val="333333"/>
          <w:sz w:val="19"/>
          <w:szCs w:val="19"/>
        </w:rPr>
        <w:t xml:space="preserve">, NMBU, Hilde Tellesbø, Norsk Treteknisk Institutt, og </w:t>
      </w:r>
      <w:proofErr w:type="spellStart"/>
      <w:r>
        <w:rPr>
          <w:rFonts w:ascii="Arial" w:hAnsi="Arial" w:cs="Arial"/>
          <w:color w:val="333333"/>
          <w:sz w:val="19"/>
          <w:szCs w:val="19"/>
        </w:rPr>
        <w:t>Guangyu</w:t>
      </w:r>
      <w:proofErr w:type="spellEnd"/>
      <w:r>
        <w:rPr>
          <w:rFonts w:ascii="Arial" w:hAnsi="Arial" w:cs="Arial"/>
          <w:color w:val="333333"/>
          <w:sz w:val="19"/>
          <w:szCs w:val="19"/>
        </w:rPr>
        <w:t>, NTNU</w:t>
      </w:r>
    </w:p>
    <w:p w14:paraId="22E275CE" w14:textId="77777777" w:rsidR="0011206E" w:rsidRDefault="0011206E" w:rsidP="0011206E">
      <w:pPr>
        <w:pStyle w:val="NormalWeb"/>
        <w:shd w:val="clear" w:color="auto" w:fill="F8F8F8"/>
        <w:spacing w:line="288" w:lineRule="atLeast"/>
        <w:rPr>
          <w:rFonts w:ascii="Arial" w:hAnsi="Arial" w:cs="Arial"/>
          <w:color w:val="333333"/>
          <w:sz w:val="19"/>
          <w:szCs w:val="19"/>
        </w:rPr>
      </w:pPr>
      <w:proofErr w:type="spellStart"/>
      <w:r>
        <w:rPr>
          <w:rFonts w:ascii="Arial" w:hAnsi="Arial" w:cs="Arial"/>
          <w:color w:val="333333"/>
          <w:sz w:val="19"/>
          <w:szCs w:val="19"/>
        </w:rPr>
        <w:t>Annex</w:t>
      </w:r>
      <w:proofErr w:type="spellEnd"/>
      <w:r>
        <w:rPr>
          <w:rFonts w:ascii="Arial" w:hAnsi="Arial" w:cs="Arial"/>
          <w:color w:val="333333"/>
          <w:sz w:val="19"/>
          <w:szCs w:val="19"/>
        </w:rPr>
        <w:t xml:space="preserve"> 67 </w:t>
      </w:r>
      <w:hyperlink r:id="rId17" w:history="1">
        <w:r>
          <w:rPr>
            <w:rStyle w:val="Hyperkobling"/>
            <w:rFonts w:ascii="Arial" w:hAnsi="Arial" w:cs="Arial"/>
            <w:sz w:val="19"/>
            <w:szCs w:val="19"/>
          </w:rPr>
          <w:t xml:space="preserve">Energy </w:t>
        </w:r>
        <w:proofErr w:type="spellStart"/>
        <w:r>
          <w:rPr>
            <w:rStyle w:val="Hyperkobling"/>
            <w:rFonts w:ascii="Arial" w:hAnsi="Arial" w:cs="Arial"/>
            <w:sz w:val="19"/>
            <w:szCs w:val="19"/>
          </w:rPr>
          <w:t>Flexible</w:t>
        </w:r>
        <w:proofErr w:type="spellEnd"/>
        <w:r>
          <w:rPr>
            <w:rStyle w:val="Hyperkobling"/>
            <w:rFonts w:ascii="Arial" w:hAnsi="Arial" w:cs="Arial"/>
            <w:sz w:val="19"/>
            <w:szCs w:val="19"/>
          </w:rPr>
          <w:t xml:space="preserve"> </w:t>
        </w:r>
        <w:proofErr w:type="spellStart"/>
        <w:r>
          <w:rPr>
            <w:rStyle w:val="Hyperkobling"/>
            <w:rFonts w:ascii="Arial" w:hAnsi="Arial" w:cs="Arial"/>
            <w:sz w:val="19"/>
            <w:szCs w:val="19"/>
          </w:rPr>
          <w:t>Buildings</w:t>
        </w:r>
        <w:proofErr w:type="spellEnd"/>
      </w:hyperlink>
      <w:r w:rsidR="00763A1B">
        <w:rPr>
          <w:rFonts w:ascii="Arial" w:hAnsi="Arial" w:cs="Arial"/>
          <w:color w:val="333333"/>
          <w:sz w:val="19"/>
          <w:szCs w:val="19"/>
        </w:rPr>
        <w:br/>
      </w:r>
      <w:r>
        <w:rPr>
          <w:rFonts w:ascii="Arial" w:hAnsi="Arial" w:cs="Arial"/>
          <w:color w:val="333333"/>
          <w:sz w:val="19"/>
          <w:szCs w:val="19"/>
        </w:rPr>
        <w:t xml:space="preserve">Norsk deltakelse ved Igor </w:t>
      </w:r>
      <w:proofErr w:type="spellStart"/>
      <w:r>
        <w:rPr>
          <w:rFonts w:ascii="Arial" w:hAnsi="Arial" w:cs="Arial"/>
          <w:color w:val="333333"/>
          <w:sz w:val="19"/>
          <w:szCs w:val="19"/>
        </w:rPr>
        <w:t>Sartori</w:t>
      </w:r>
      <w:proofErr w:type="spellEnd"/>
      <w:r>
        <w:rPr>
          <w:rFonts w:ascii="Arial" w:hAnsi="Arial" w:cs="Arial"/>
          <w:color w:val="333333"/>
          <w:sz w:val="19"/>
          <w:szCs w:val="19"/>
        </w:rPr>
        <w:t xml:space="preserve">, Sintef </w:t>
      </w:r>
      <w:proofErr w:type="spellStart"/>
      <w:r>
        <w:rPr>
          <w:rFonts w:ascii="Arial" w:hAnsi="Arial" w:cs="Arial"/>
          <w:color w:val="333333"/>
          <w:sz w:val="19"/>
          <w:szCs w:val="19"/>
        </w:rPr>
        <w:t>Byggforsk</w:t>
      </w:r>
      <w:proofErr w:type="spellEnd"/>
    </w:p>
    <w:p w14:paraId="64CE1722" w14:textId="77777777" w:rsidR="0011206E" w:rsidRPr="0011206E" w:rsidRDefault="0011206E" w:rsidP="0011206E">
      <w:pPr>
        <w:pStyle w:val="NormalWeb"/>
        <w:shd w:val="clear" w:color="auto" w:fill="F8F8F8"/>
        <w:spacing w:line="288" w:lineRule="atLeast"/>
        <w:rPr>
          <w:rFonts w:ascii="Arial" w:hAnsi="Arial" w:cs="Arial"/>
          <w:color w:val="333333"/>
          <w:sz w:val="19"/>
          <w:szCs w:val="19"/>
          <w:lang w:val="en-US"/>
        </w:rPr>
      </w:pPr>
      <w:r w:rsidRPr="0011206E">
        <w:rPr>
          <w:rFonts w:ascii="Arial" w:hAnsi="Arial" w:cs="Arial"/>
          <w:color w:val="333333"/>
          <w:sz w:val="19"/>
          <w:szCs w:val="19"/>
          <w:lang w:val="en-US"/>
        </w:rPr>
        <w:t xml:space="preserve">Annex 66: </w:t>
      </w:r>
      <w:hyperlink r:id="rId18" w:history="1">
        <w:r w:rsidRPr="0011206E">
          <w:rPr>
            <w:rStyle w:val="Hyperkobling"/>
            <w:rFonts w:ascii="Arial" w:hAnsi="Arial" w:cs="Arial"/>
            <w:sz w:val="19"/>
            <w:szCs w:val="19"/>
            <w:lang w:val="en-US"/>
          </w:rPr>
          <w:t>Definition and Simulation of Occupant Behavior in Buildings</w:t>
        </w:r>
      </w:hyperlink>
      <w:r w:rsidRPr="0011206E">
        <w:rPr>
          <w:rFonts w:ascii="Arial" w:hAnsi="Arial" w:cs="Arial"/>
          <w:color w:val="333333"/>
          <w:sz w:val="19"/>
          <w:szCs w:val="19"/>
          <w:lang w:val="en-US"/>
        </w:rPr>
        <w:br/>
      </w:r>
      <w:proofErr w:type="spellStart"/>
      <w:r w:rsidRPr="0011206E">
        <w:rPr>
          <w:rFonts w:ascii="Arial" w:hAnsi="Arial" w:cs="Arial"/>
          <w:color w:val="333333"/>
          <w:sz w:val="19"/>
          <w:szCs w:val="19"/>
          <w:lang w:val="en-US"/>
        </w:rPr>
        <w:t>Norsk</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deltakelse</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ved</w:t>
      </w:r>
      <w:proofErr w:type="spellEnd"/>
      <w:r w:rsidRPr="0011206E">
        <w:rPr>
          <w:rFonts w:ascii="Arial" w:hAnsi="Arial" w:cs="Arial"/>
          <w:color w:val="333333"/>
          <w:sz w:val="19"/>
          <w:szCs w:val="19"/>
          <w:lang w:val="en-US"/>
        </w:rPr>
        <w:t xml:space="preserve"> Vojislav Novakovic, </w:t>
      </w:r>
      <w:proofErr w:type="spellStart"/>
      <w:r w:rsidRPr="0011206E">
        <w:rPr>
          <w:rFonts w:ascii="Arial" w:hAnsi="Arial" w:cs="Arial"/>
          <w:color w:val="333333"/>
          <w:sz w:val="19"/>
          <w:szCs w:val="19"/>
          <w:lang w:val="en-US"/>
        </w:rPr>
        <w:t>Sintef</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Energi</w:t>
      </w:r>
      <w:proofErr w:type="spellEnd"/>
    </w:p>
    <w:p w14:paraId="515A4F23" w14:textId="77777777" w:rsidR="0011206E" w:rsidRPr="0011206E" w:rsidRDefault="0011206E" w:rsidP="0011206E">
      <w:pPr>
        <w:pStyle w:val="NormalWeb"/>
        <w:shd w:val="clear" w:color="auto" w:fill="F8F8F8"/>
        <w:spacing w:line="288" w:lineRule="atLeast"/>
        <w:rPr>
          <w:rFonts w:ascii="Arial" w:hAnsi="Arial" w:cs="Arial"/>
          <w:color w:val="333333"/>
          <w:sz w:val="19"/>
          <w:szCs w:val="19"/>
          <w:lang w:val="en-US"/>
        </w:rPr>
      </w:pPr>
      <w:r w:rsidRPr="0011206E">
        <w:rPr>
          <w:rFonts w:ascii="Arial" w:hAnsi="Arial" w:cs="Arial"/>
          <w:color w:val="333333"/>
          <w:sz w:val="19"/>
          <w:szCs w:val="19"/>
          <w:lang w:val="en-US"/>
        </w:rPr>
        <w:t xml:space="preserve">Annex 65: </w:t>
      </w:r>
      <w:hyperlink r:id="rId19" w:history="1">
        <w:r w:rsidRPr="0011206E">
          <w:rPr>
            <w:rStyle w:val="Hyperkobling"/>
            <w:rFonts w:ascii="Arial" w:hAnsi="Arial" w:cs="Arial"/>
            <w:sz w:val="19"/>
            <w:szCs w:val="19"/>
            <w:lang w:val="en-US"/>
          </w:rPr>
          <w:t>Long-Term Performance of Super-Insulation in Building Components &amp; Systems</w:t>
        </w:r>
      </w:hyperlink>
      <w:r w:rsidRPr="0011206E">
        <w:rPr>
          <w:rFonts w:ascii="Arial" w:hAnsi="Arial" w:cs="Arial"/>
          <w:color w:val="333333"/>
          <w:sz w:val="19"/>
          <w:szCs w:val="19"/>
          <w:lang w:val="en-US"/>
        </w:rPr>
        <w:br/>
      </w:r>
      <w:proofErr w:type="spellStart"/>
      <w:r w:rsidRPr="0011206E">
        <w:rPr>
          <w:rFonts w:ascii="Arial" w:hAnsi="Arial" w:cs="Arial"/>
          <w:color w:val="333333"/>
          <w:sz w:val="19"/>
          <w:szCs w:val="19"/>
          <w:lang w:val="en-US"/>
        </w:rPr>
        <w:t>Norsk</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deltakelse</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ved</w:t>
      </w:r>
      <w:proofErr w:type="spellEnd"/>
      <w:r w:rsidRPr="0011206E">
        <w:rPr>
          <w:rFonts w:ascii="Arial" w:hAnsi="Arial" w:cs="Arial"/>
          <w:color w:val="333333"/>
          <w:sz w:val="19"/>
          <w:szCs w:val="19"/>
          <w:lang w:val="en-US"/>
        </w:rPr>
        <w:t xml:space="preserve"> Bjørn Petter </w:t>
      </w:r>
      <w:proofErr w:type="spellStart"/>
      <w:r w:rsidRPr="0011206E">
        <w:rPr>
          <w:rFonts w:ascii="Arial" w:hAnsi="Arial" w:cs="Arial"/>
          <w:color w:val="333333"/>
          <w:sz w:val="19"/>
          <w:szCs w:val="19"/>
          <w:lang w:val="en-US"/>
        </w:rPr>
        <w:t>Jelle</w:t>
      </w:r>
      <w:proofErr w:type="spellEnd"/>
      <w:r w:rsidRPr="0011206E">
        <w:rPr>
          <w:rFonts w:ascii="Arial" w:hAnsi="Arial" w:cs="Arial"/>
          <w:color w:val="333333"/>
          <w:sz w:val="19"/>
          <w:szCs w:val="19"/>
          <w:lang w:val="en-US"/>
        </w:rPr>
        <w:t>, NTNU</w:t>
      </w:r>
    </w:p>
    <w:p w14:paraId="109ADF1D" w14:textId="77777777" w:rsidR="0011206E" w:rsidRDefault="0011206E" w:rsidP="0011206E">
      <w:pPr>
        <w:pStyle w:val="NormalWeb"/>
        <w:shd w:val="clear" w:color="auto" w:fill="F8F8F8"/>
        <w:spacing w:line="288" w:lineRule="atLeast"/>
        <w:rPr>
          <w:rFonts w:ascii="Arial" w:hAnsi="Arial" w:cs="Arial"/>
          <w:color w:val="333333"/>
          <w:sz w:val="19"/>
          <w:szCs w:val="19"/>
        </w:rPr>
      </w:pPr>
      <w:proofErr w:type="spellStart"/>
      <w:r>
        <w:rPr>
          <w:rFonts w:ascii="Arial" w:hAnsi="Arial" w:cs="Arial"/>
          <w:color w:val="333333"/>
          <w:sz w:val="19"/>
          <w:szCs w:val="19"/>
        </w:rPr>
        <w:t>Annex</w:t>
      </w:r>
      <w:proofErr w:type="spellEnd"/>
      <w:r>
        <w:rPr>
          <w:rFonts w:ascii="Arial" w:hAnsi="Arial" w:cs="Arial"/>
          <w:color w:val="333333"/>
          <w:sz w:val="19"/>
          <w:szCs w:val="19"/>
        </w:rPr>
        <w:t xml:space="preserve"> 62: </w:t>
      </w:r>
      <w:hyperlink r:id="rId20" w:history="1">
        <w:proofErr w:type="spellStart"/>
        <w:r>
          <w:rPr>
            <w:rStyle w:val="Hyperkobling"/>
            <w:rFonts w:ascii="Arial" w:hAnsi="Arial" w:cs="Arial"/>
            <w:sz w:val="19"/>
            <w:szCs w:val="19"/>
          </w:rPr>
          <w:t>Ventilative</w:t>
        </w:r>
        <w:proofErr w:type="spellEnd"/>
        <w:r>
          <w:rPr>
            <w:rStyle w:val="Hyperkobling"/>
            <w:rFonts w:ascii="Arial" w:hAnsi="Arial" w:cs="Arial"/>
            <w:sz w:val="19"/>
            <w:szCs w:val="19"/>
          </w:rPr>
          <w:t xml:space="preserve"> </w:t>
        </w:r>
        <w:proofErr w:type="spellStart"/>
        <w:r>
          <w:rPr>
            <w:rStyle w:val="Hyperkobling"/>
            <w:rFonts w:ascii="Arial" w:hAnsi="Arial" w:cs="Arial"/>
            <w:sz w:val="19"/>
            <w:szCs w:val="19"/>
          </w:rPr>
          <w:t>Cooling</w:t>
        </w:r>
        <w:proofErr w:type="spellEnd"/>
        <w:r>
          <w:rPr>
            <w:rStyle w:val="Hyperkobling"/>
            <w:rFonts w:ascii="Arial" w:hAnsi="Arial" w:cs="Arial"/>
            <w:sz w:val="19"/>
            <w:szCs w:val="19"/>
          </w:rPr>
          <w:t xml:space="preserve"> </w:t>
        </w:r>
      </w:hyperlink>
      <w:r>
        <w:rPr>
          <w:rFonts w:ascii="Arial" w:hAnsi="Arial" w:cs="Arial"/>
          <w:color w:val="333333"/>
          <w:sz w:val="19"/>
          <w:szCs w:val="19"/>
        </w:rPr>
        <w:br/>
        <w:t>Norsk deltakelse ved Hans Martin Mathisen, NTNU    </w:t>
      </w:r>
    </w:p>
    <w:p w14:paraId="206E1682" w14:textId="77777777" w:rsidR="0011206E" w:rsidRPr="0011206E" w:rsidRDefault="0011206E" w:rsidP="0011206E">
      <w:pPr>
        <w:pStyle w:val="NormalWeb"/>
        <w:shd w:val="clear" w:color="auto" w:fill="F8F8F8"/>
        <w:spacing w:line="288" w:lineRule="atLeast"/>
        <w:rPr>
          <w:rFonts w:ascii="Arial" w:hAnsi="Arial" w:cs="Arial"/>
          <w:color w:val="333333"/>
          <w:sz w:val="19"/>
          <w:szCs w:val="19"/>
          <w:lang w:val="en-US"/>
        </w:rPr>
      </w:pPr>
      <w:r w:rsidRPr="0011206E">
        <w:rPr>
          <w:rFonts w:ascii="Arial" w:hAnsi="Arial" w:cs="Arial"/>
          <w:color w:val="333333"/>
          <w:sz w:val="19"/>
          <w:szCs w:val="19"/>
          <w:lang w:val="en-US"/>
        </w:rPr>
        <w:t xml:space="preserve">Annex 58: </w:t>
      </w:r>
      <w:hyperlink r:id="rId21" w:history="1">
        <w:r w:rsidRPr="0011206E">
          <w:rPr>
            <w:rStyle w:val="Hyperkobling"/>
            <w:rFonts w:ascii="Arial" w:hAnsi="Arial" w:cs="Arial"/>
            <w:sz w:val="19"/>
            <w:szCs w:val="19"/>
            <w:lang w:val="en-US"/>
          </w:rPr>
          <w:t xml:space="preserve">Reliable Building Energy Performance </w:t>
        </w:r>
        <w:proofErr w:type="spellStart"/>
        <w:r w:rsidRPr="0011206E">
          <w:rPr>
            <w:rStyle w:val="Hyperkobling"/>
            <w:rFonts w:ascii="Arial" w:hAnsi="Arial" w:cs="Arial"/>
            <w:sz w:val="19"/>
            <w:szCs w:val="19"/>
            <w:lang w:val="en-US"/>
          </w:rPr>
          <w:t>Characterisation</w:t>
        </w:r>
        <w:proofErr w:type="spellEnd"/>
        <w:r w:rsidRPr="0011206E">
          <w:rPr>
            <w:rStyle w:val="Hyperkobling"/>
            <w:rFonts w:ascii="Arial" w:hAnsi="Arial" w:cs="Arial"/>
            <w:sz w:val="19"/>
            <w:szCs w:val="19"/>
            <w:lang w:val="en-US"/>
          </w:rPr>
          <w:t xml:space="preserve"> Based on Full Scale Dynamic    Measurements</w:t>
        </w:r>
      </w:hyperlink>
      <w:r w:rsidRPr="0011206E">
        <w:rPr>
          <w:rFonts w:ascii="Arial" w:hAnsi="Arial" w:cs="Arial"/>
          <w:color w:val="333333"/>
          <w:sz w:val="19"/>
          <w:szCs w:val="19"/>
          <w:lang w:val="en-US"/>
        </w:rPr>
        <w:br/>
      </w:r>
      <w:proofErr w:type="spellStart"/>
      <w:r w:rsidRPr="0011206E">
        <w:rPr>
          <w:rFonts w:ascii="Arial" w:hAnsi="Arial" w:cs="Arial"/>
          <w:color w:val="333333"/>
          <w:sz w:val="19"/>
          <w:szCs w:val="19"/>
          <w:lang w:val="en-US"/>
        </w:rPr>
        <w:t>Norsk</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deltakelse</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ved</w:t>
      </w:r>
      <w:proofErr w:type="spellEnd"/>
      <w:r w:rsidRPr="0011206E">
        <w:rPr>
          <w:rFonts w:ascii="Arial" w:hAnsi="Arial" w:cs="Arial"/>
          <w:color w:val="333333"/>
          <w:sz w:val="19"/>
          <w:szCs w:val="19"/>
          <w:lang w:val="en-US"/>
        </w:rPr>
        <w:t xml:space="preserve"> Terje Jacobsen, </w:t>
      </w:r>
      <w:proofErr w:type="spellStart"/>
      <w:r w:rsidRPr="0011206E">
        <w:rPr>
          <w:rFonts w:ascii="Arial" w:hAnsi="Arial" w:cs="Arial"/>
          <w:color w:val="333333"/>
          <w:sz w:val="19"/>
          <w:szCs w:val="19"/>
          <w:lang w:val="en-US"/>
        </w:rPr>
        <w:t>Sintef</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Byggforsk</w:t>
      </w:r>
      <w:proofErr w:type="spellEnd"/>
    </w:p>
    <w:p w14:paraId="3A622AD4" w14:textId="77777777" w:rsidR="0011206E" w:rsidRPr="0011206E" w:rsidRDefault="0011206E" w:rsidP="0011206E">
      <w:pPr>
        <w:pStyle w:val="NormalWeb"/>
        <w:shd w:val="clear" w:color="auto" w:fill="F8F8F8"/>
        <w:spacing w:line="288" w:lineRule="atLeast"/>
        <w:rPr>
          <w:rFonts w:ascii="Arial" w:hAnsi="Arial" w:cs="Arial"/>
          <w:color w:val="333333"/>
          <w:sz w:val="19"/>
          <w:szCs w:val="19"/>
          <w:lang w:val="en-US"/>
        </w:rPr>
      </w:pPr>
      <w:r w:rsidRPr="0011206E">
        <w:rPr>
          <w:rFonts w:ascii="Arial" w:hAnsi="Arial" w:cs="Arial"/>
          <w:color w:val="333333"/>
          <w:sz w:val="19"/>
          <w:szCs w:val="19"/>
          <w:lang w:val="en-US"/>
        </w:rPr>
        <w:t xml:space="preserve">Annex 57: </w:t>
      </w:r>
      <w:hyperlink r:id="rId22" w:history="1">
        <w:r w:rsidRPr="0011206E">
          <w:rPr>
            <w:rStyle w:val="Hyperkobling"/>
            <w:rFonts w:ascii="Arial" w:hAnsi="Arial" w:cs="Arial"/>
            <w:sz w:val="19"/>
            <w:szCs w:val="19"/>
            <w:lang w:val="en-US"/>
          </w:rPr>
          <w:t>Evaluation of Embodied Energy and CO</w:t>
        </w:r>
        <w:r w:rsidRPr="0011206E">
          <w:rPr>
            <w:rStyle w:val="Hyperkobling"/>
            <w:rFonts w:ascii="Arial" w:hAnsi="Arial" w:cs="Arial"/>
            <w:sz w:val="19"/>
            <w:szCs w:val="19"/>
            <w:vertAlign w:val="subscript"/>
            <w:lang w:val="en-US"/>
          </w:rPr>
          <w:t>2</w:t>
        </w:r>
        <w:r w:rsidRPr="0011206E">
          <w:rPr>
            <w:rStyle w:val="Hyperkobling"/>
            <w:rFonts w:ascii="Arial" w:hAnsi="Arial" w:cs="Arial"/>
            <w:sz w:val="19"/>
            <w:szCs w:val="19"/>
            <w:lang w:val="en-US"/>
          </w:rPr>
          <w:t xml:space="preserve"> Emissions for Building Construction</w:t>
        </w:r>
      </w:hyperlink>
      <w:r w:rsidRPr="0011206E">
        <w:rPr>
          <w:rFonts w:ascii="Arial" w:hAnsi="Arial" w:cs="Arial"/>
          <w:color w:val="333333"/>
          <w:sz w:val="19"/>
          <w:szCs w:val="19"/>
          <w:lang w:val="en-US"/>
        </w:rPr>
        <w:br/>
      </w:r>
      <w:proofErr w:type="spellStart"/>
      <w:r w:rsidRPr="0011206E">
        <w:rPr>
          <w:rFonts w:ascii="Arial" w:hAnsi="Arial" w:cs="Arial"/>
          <w:color w:val="333333"/>
          <w:sz w:val="19"/>
          <w:szCs w:val="19"/>
          <w:lang w:val="en-US"/>
        </w:rPr>
        <w:t>Norsk</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deltakelse</w:t>
      </w:r>
      <w:proofErr w:type="spellEnd"/>
      <w:r w:rsidRPr="0011206E">
        <w:rPr>
          <w:rFonts w:ascii="Arial" w:hAnsi="Arial" w:cs="Arial"/>
          <w:color w:val="333333"/>
          <w:sz w:val="19"/>
          <w:szCs w:val="19"/>
          <w:lang w:val="en-US"/>
        </w:rPr>
        <w:t xml:space="preserve"> </w:t>
      </w:r>
      <w:proofErr w:type="spellStart"/>
      <w:r w:rsidRPr="0011206E">
        <w:rPr>
          <w:rFonts w:ascii="Arial" w:hAnsi="Arial" w:cs="Arial"/>
          <w:color w:val="333333"/>
          <w:sz w:val="19"/>
          <w:szCs w:val="19"/>
          <w:lang w:val="en-US"/>
        </w:rPr>
        <w:t>ved</w:t>
      </w:r>
      <w:proofErr w:type="spellEnd"/>
      <w:r w:rsidRPr="0011206E">
        <w:rPr>
          <w:rFonts w:ascii="Arial" w:hAnsi="Arial" w:cs="Arial"/>
          <w:color w:val="333333"/>
          <w:sz w:val="19"/>
          <w:szCs w:val="19"/>
          <w:lang w:val="en-US"/>
        </w:rPr>
        <w:t xml:space="preserve"> Aoife Wiberg, NTNU</w:t>
      </w:r>
    </w:p>
    <w:p w14:paraId="6311EA4B" w14:textId="77777777" w:rsidR="0011206E" w:rsidRDefault="0011206E" w:rsidP="0011206E">
      <w:pPr>
        <w:pStyle w:val="NormalWeb"/>
        <w:shd w:val="clear" w:color="auto" w:fill="F8F8F8"/>
        <w:spacing w:line="288" w:lineRule="atLeast"/>
        <w:rPr>
          <w:rFonts w:ascii="Arial" w:hAnsi="Arial" w:cs="Arial"/>
          <w:color w:val="333333"/>
          <w:sz w:val="19"/>
          <w:szCs w:val="19"/>
        </w:rPr>
      </w:pPr>
      <w:proofErr w:type="spellStart"/>
      <w:r>
        <w:rPr>
          <w:rFonts w:ascii="Arial" w:hAnsi="Arial" w:cs="Arial"/>
          <w:color w:val="333333"/>
          <w:sz w:val="19"/>
          <w:szCs w:val="19"/>
        </w:rPr>
        <w:t>Annex</w:t>
      </w:r>
      <w:proofErr w:type="spellEnd"/>
      <w:r>
        <w:rPr>
          <w:rFonts w:ascii="Arial" w:hAnsi="Arial" w:cs="Arial"/>
          <w:color w:val="333333"/>
          <w:sz w:val="19"/>
          <w:szCs w:val="19"/>
        </w:rPr>
        <w:t xml:space="preserve"> 5: </w:t>
      </w:r>
      <w:hyperlink r:id="rId23" w:history="1">
        <w:r>
          <w:rPr>
            <w:rStyle w:val="Hyperkobling"/>
            <w:rFonts w:ascii="Arial" w:hAnsi="Arial" w:cs="Arial"/>
            <w:sz w:val="19"/>
            <w:szCs w:val="19"/>
          </w:rPr>
          <w:t xml:space="preserve">Air </w:t>
        </w:r>
        <w:proofErr w:type="spellStart"/>
        <w:r>
          <w:rPr>
            <w:rStyle w:val="Hyperkobling"/>
            <w:rFonts w:ascii="Arial" w:hAnsi="Arial" w:cs="Arial"/>
            <w:sz w:val="19"/>
            <w:szCs w:val="19"/>
          </w:rPr>
          <w:t>Infiltration</w:t>
        </w:r>
        <w:proofErr w:type="spellEnd"/>
        <w:r>
          <w:rPr>
            <w:rStyle w:val="Hyperkobling"/>
            <w:rFonts w:ascii="Arial" w:hAnsi="Arial" w:cs="Arial"/>
            <w:sz w:val="19"/>
            <w:szCs w:val="19"/>
          </w:rPr>
          <w:t xml:space="preserve"> and </w:t>
        </w:r>
        <w:proofErr w:type="spellStart"/>
        <w:r>
          <w:rPr>
            <w:rStyle w:val="Hyperkobling"/>
            <w:rFonts w:ascii="Arial" w:hAnsi="Arial" w:cs="Arial"/>
            <w:sz w:val="19"/>
            <w:szCs w:val="19"/>
          </w:rPr>
          <w:t>Ventilation</w:t>
        </w:r>
        <w:proofErr w:type="spellEnd"/>
        <w:r>
          <w:rPr>
            <w:rStyle w:val="Hyperkobling"/>
            <w:rFonts w:ascii="Arial" w:hAnsi="Arial" w:cs="Arial"/>
            <w:sz w:val="19"/>
            <w:szCs w:val="19"/>
          </w:rPr>
          <w:t xml:space="preserve"> Centre</w:t>
        </w:r>
      </w:hyperlink>
      <w:r>
        <w:rPr>
          <w:rFonts w:ascii="Arial" w:hAnsi="Arial" w:cs="Arial"/>
          <w:color w:val="333333"/>
          <w:sz w:val="19"/>
          <w:szCs w:val="19"/>
        </w:rPr>
        <w:br/>
        <w:t xml:space="preserve">Norsk deltakelse ved </w:t>
      </w:r>
      <w:r w:rsidR="00763A1B">
        <w:rPr>
          <w:rFonts w:ascii="Arial" w:hAnsi="Arial" w:cs="Arial"/>
          <w:color w:val="333333"/>
          <w:sz w:val="19"/>
          <w:szCs w:val="19"/>
        </w:rPr>
        <w:t>Kari Thunshelle</w:t>
      </w:r>
      <w:r>
        <w:rPr>
          <w:rFonts w:ascii="Arial" w:hAnsi="Arial" w:cs="Arial"/>
          <w:color w:val="333333"/>
          <w:sz w:val="19"/>
          <w:szCs w:val="19"/>
        </w:rPr>
        <w:t xml:space="preserve">, Sintef </w:t>
      </w:r>
      <w:proofErr w:type="spellStart"/>
      <w:r>
        <w:rPr>
          <w:rFonts w:ascii="Arial" w:hAnsi="Arial" w:cs="Arial"/>
          <w:color w:val="333333"/>
          <w:sz w:val="19"/>
          <w:szCs w:val="19"/>
        </w:rPr>
        <w:t>Byggforsk</w:t>
      </w:r>
      <w:proofErr w:type="spellEnd"/>
    </w:p>
    <w:p w14:paraId="415632F0" w14:textId="77777777" w:rsidR="00B575E3" w:rsidRDefault="00B575E3">
      <w:pPr>
        <w:rPr>
          <w:b/>
        </w:rPr>
      </w:pPr>
    </w:p>
    <w:p w14:paraId="22ECE60C" w14:textId="77777777" w:rsidR="00B575E3" w:rsidRDefault="00731D2A">
      <w:pPr>
        <w:numPr>
          <w:ilvl w:val="0"/>
          <w:numId w:val="1"/>
        </w:numPr>
        <w:ind w:right="-142"/>
        <w:rPr>
          <w:b/>
        </w:rPr>
      </w:pPr>
      <w:r>
        <w:rPr>
          <w:b/>
        </w:rPr>
        <w:t>Trekk frem eventuelle viktige resultater i programmet:</w:t>
      </w:r>
    </w:p>
    <w:p w14:paraId="7542316C" w14:textId="77777777" w:rsidR="00763A1B" w:rsidRDefault="00A955DD" w:rsidP="005B47B7">
      <w:pPr>
        <w:ind w:left="709"/>
        <w:rPr>
          <w:bCs/>
          <w:i/>
          <w:iCs/>
        </w:rPr>
      </w:pPr>
      <w:r>
        <w:rPr>
          <w:bCs/>
          <w:i/>
          <w:iCs/>
        </w:rPr>
        <w:t xml:space="preserve">Deltakelse i IEA EBC blir ansett å være en lett tilgjengelig samarbeidsarena, som likevel holder et høyt vitenskapelig nivå. Norske aktører som deltar i ulike </w:t>
      </w:r>
      <w:proofErr w:type="spellStart"/>
      <w:r>
        <w:rPr>
          <w:bCs/>
          <w:i/>
          <w:iCs/>
        </w:rPr>
        <w:t>annexer</w:t>
      </w:r>
      <w:proofErr w:type="spellEnd"/>
      <w:r>
        <w:rPr>
          <w:bCs/>
          <w:i/>
          <w:iCs/>
        </w:rPr>
        <w:t xml:space="preserve"> gir tilbakemelding om at viktig utbytte av deltakelsen er økt kompetanse og etablering av solide nettverk.</w:t>
      </w:r>
    </w:p>
    <w:p w14:paraId="076EFEFD" w14:textId="77777777" w:rsidR="00A955DD" w:rsidRDefault="00A955DD" w:rsidP="005B47B7">
      <w:pPr>
        <w:ind w:left="709"/>
        <w:rPr>
          <w:bCs/>
          <w:i/>
          <w:iCs/>
        </w:rPr>
      </w:pPr>
      <w:r>
        <w:rPr>
          <w:bCs/>
          <w:i/>
          <w:iCs/>
        </w:rPr>
        <w:t xml:space="preserve"> </w:t>
      </w:r>
    </w:p>
    <w:p w14:paraId="4838E209" w14:textId="77777777" w:rsidR="00B575E3" w:rsidRDefault="00763A1B" w:rsidP="00763A1B">
      <w:pPr>
        <w:ind w:left="709"/>
        <w:rPr>
          <w:bCs/>
          <w:i/>
          <w:iCs/>
        </w:rPr>
      </w:pPr>
      <w:r>
        <w:rPr>
          <w:bCs/>
          <w:i/>
          <w:iCs/>
        </w:rPr>
        <w:t xml:space="preserve">Både </w:t>
      </w:r>
      <w:proofErr w:type="spellStart"/>
      <w:r>
        <w:rPr>
          <w:bCs/>
          <w:i/>
          <w:iCs/>
        </w:rPr>
        <w:t>Enova</w:t>
      </w:r>
      <w:proofErr w:type="spellEnd"/>
      <w:r>
        <w:rPr>
          <w:bCs/>
          <w:i/>
          <w:iCs/>
        </w:rPr>
        <w:t xml:space="preserve"> og Forskningsrådet anser at EBC er med på å flytte forsknings- og kunnskapsfronten ved </w:t>
      </w:r>
      <w:r w:rsidR="00390CFA">
        <w:rPr>
          <w:bCs/>
          <w:i/>
          <w:iCs/>
        </w:rPr>
        <w:t xml:space="preserve">at de pågående prosjektene dokumenterer eksempler på gode løsninger på vei mot lavutslippssamfunnet. Flere av </w:t>
      </w:r>
      <w:proofErr w:type="spellStart"/>
      <w:r w:rsidR="00390CFA">
        <w:rPr>
          <w:bCs/>
          <w:i/>
          <w:iCs/>
        </w:rPr>
        <w:t>Enovas</w:t>
      </w:r>
      <w:proofErr w:type="spellEnd"/>
      <w:r w:rsidR="00390CFA">
        <w:rPr>
          <w:bCs/>
          <w:i/>
          <w:iCs/>
        </w:rPr>
        <w:t xml:space="preserve"> støttede innovative prosjekter er brukt som case i IEA-</w:t>
      </w:r>
      <w:proofErr w:type="spellStart"/>
      <w:r w:rsidR="00390CFA">
        <w:rPr>
          <w:bCs/>
          <w:i/>
          <w:iCs/>
        </w:rPr>
        <w:t>Annex</w:t>
      </w:r>
      <w:proofErr w:type="spellEnd"/>
      <w:r w:rsidR="00390CFA">
        <w:rPr>
          <w:bCs/>
          <w:i/>
          <w:iCs/>
        </w:rPr>
        <w:t>. På denne måten kan norske løsninger holdes opp mot andre internasjonale løsninger. Det er også svært viktig å få med norske eksempler som bygninger/områder som ligger i nordisk klimasone.</w:t>
      </w:r>
    </w:p>
    <w:p w14:paraId="494460F7" w14:textId="77777777" w:rsidR="005B47B7" w:rsidRDefault="005B47B7" w:rsidP="00731D2A">
      <w:pPr>
        <w:rPr>
          <w:bCs/>
          <w:i/>
          <w:iCs/>
        </w:rPr>
      </w:pPr>
    </w:p>
    <w:p w14:paraId="5F48BA92" w14:textId="77777777" w:rsidR="00B575E3" w:rsidRDefault="00B575E3">
      <w:pPr>
        <w:rPr>
          <w:b/>
        </w:rPr>
      </w:pPr>
    </w:p>
    <w:p w14:paraId="042A60E3" w14:textId="77777777" w:rsidR="00763A1B" w:rsidRDefault="00763A1B">
      <w:pPr>
        <w:rPr>
          <w:b/>
        </w:rPr>
      </w:pPr>
    </w:p>
    <w:p w14:paraId="68D3A2E1" w14:textId="77777777" w:rsidR="00B575E3" w:rsidRDefault="00B575E3">
      <w:pPr>
        <w:numPr>
          <w:ilvl w:val="0"/>
          <w:numId w:val="1"/>
        </w:numPr>
        <w:rPr>
          <w:b/>
        </w:rPr>
      </w:pPr>
      <w:r>
        <w:rPr>
          <w:b/>
        </w:rPr>
        <w:t xml:space="preserve">Hvor lenge er det igjen av den godkjente perioden for dette </w:t>
      </w:r>
      <w:r w:rsidR="00F01F39">
        <w:rPr>
          <w:b/>
        </w:rPr>
        <w:t>TCP</w:t>
      </w:r>
      <w:r>
        <w:rPr>
          <w:b/>
        </w:rPr>
        <w:t>?</w:t>
      </w:r>
    </w:p>
    <w:p w14:paraId="1A1C7758" w14:textId="77777777" w:rsidR="000C1054" w:rsidRPr="000C1054" w:rsidRDefault="00A955DD" w:rsidP="000C1054">
      <w:pPr>
        <w:ind w:left="709"/>
        <w:rPr>
          <w:bCs/>
          <w:i/>
          <w:iCs/>
        </w:rPr>
      </w:pPr>
      <w:r>
        <w:rPr>
          <w:bCs/>
          <w:i/>
          <w:iCs/>
        </w:rPr>
        <w:t>Nåværende strategi gjelder ut 2019</w:t>
      </w:r>
    </w:p>
    <w:p w14:paraId="511B2A22" w14:textId="77777777" w:rsidR="00B575E3" w:rsidRDefault="00B575E3">
      <w:pPr>
        <w:rPr>
          <w:b/>
        </w:rPr>
      </w:pPr>
    </w:p>
    <w:p w14:paraId="1A2C38EA" w14:textId="77777777" w:rsidR="00B575E3" w:rsidRDefault="00B575E3">
      <w:pPr>
        <w:rPr>
          <w:b/>
        </w:rPr>
      </w:pPr>
    </w:p>
    <w:p w14:paraId="2D902554" w14:textId="77777777" w:rsidR="00B575E3" w:rsidRDefault="00B575E3">
      <w:pPr>
        <w:numPr>
          <w:ilvl w:val="0"/>
          <w:numId w:val="1"/>
        </w:numPr>
        <w:rPr>
          <w:b/>
        </w:rPr>
      </w:pPr>
      <w:r>
        <w:rPr>
          <w:b/>
        </w:rPr>
        <w:t>Hvordan vurderer du/dere dette programmets fremtid</w:t>
      </w:r>
      <w:r w:rsidR="00731D2A">
        <w:rPr>
          <w:b/>
        </w:rPr>
        <w:t xml:space="preserve"> og hvor viktig er det at Norge fortsatt er med</w:t>
      </w:r>
      <w:r w:rsidR="006E5B2B">
        <w:rPr>
          <w:b/>
        </w:rPr>
        <w:t xml:space="preserve">. </w:t>
      </w:r>
      <w:r>
        <w:rPr>
          <w:b/>
        </w:rPr>
        <w:t>Planlegges det nye prosjekter/</w:t>
      </w:r>
      <w:proofErr w:type="spellStart"/>
      <w:r>
        <w:rPr>
          <w:b/>
        </w:rPr>
        <w:t>tasks</w:t>
      </w:r>
      <w:proofErr w:type="spellEnd"/>
      <w:r>
        <w:rPr>
          <w:b/>
        </w:rPr>
        <w:t xml:space="preserve"> som Norge bør være med i? </w:t>
      </w:r>
    </w:p>
    <w:p w14:paraId="0DF4C376" w14:textId="77777777" w:rsidR="00A955DD" w:rsidRDefault="00A955DD" w:rsidP="00710723">
      <w:pPr>
        <w:ind w:left="709"/>
        <w:rPr>
          <w:bCs/>
          <w:i/>
          <w:iCs/>
        </w:rPr>
      </w:pPr>
    </w:p>
    <w:p w14:paraId="01FB4556" w14:textId="77777777" w:rsidR="00A955DD" w:rsidRDefault="00A955DD" w:rsidP="00710723">
      <w:pPr>
        <w:ind w:left="709"/>
        <w:rPr>
          <w:bCs/>
          <w:i/>
          <w:iCs/>
        </w:rPr>
      </w:pPr>
      <w:r>
        <w:rPr>
          <w:bCs/>
          <w:i/>
          <w:iCs/>
        </w:rPr>
        <w:t xml:space="preserve">Dette programmet er viktig for Norge, da </w:t>
      </w:r>
      <w:proofErr w:type="gramStart"/>
      <w:r>
        <w:rPr>
          <w:bCs/>
          <w:i/>
          <w:iCs/>
        </w:rPr>
        <w:t xml:space="preserve">mange </w:t>
      </w:r>
      <w:r w:rsidR="00763A1B">
        <w:rPr>
          <w:bCs/>
          <w:i/>
          <w:iCs/>
        </w:rPr>
        <w:t xml:space="preserve"> av</w:t>
      </w:r>
      <w:proofErr w:type="gramEnd"/>
      <w:r w:rsidR="00763A1B">
        <w:rPr>
          <w:bCs/>
          <w:i/>
          <w:iCs/>
        </w:rPr>
        <w:t xml:space="preserve"> </w:t>
      </w:r>
      <w:r>
        <w:rPr>
          <w:bCs/>
          <w:i/>
          <w:iCs/>
        </w:rPr>
        <w:t>prosjektene har høy relevans også for norske utfordringer. Med økt fokus på områder i EBC, øker denne relevansen ytterligere..</w:t>
      </w:r>
    </w:p>
    <w:p w14:paraId="1F9FA1F3" w14:textId="77777777" w:rsidR="00A955DD" w:rsidRDefault="00A955DD" w:rsidP="00710723">
      <w:pPr>
        <w:ind w:left="709"/>
        <w:rPr>
          <w:bCs/>
          <w:i/>
          <w:iCs/>
        </w:rPr>
      </w:pPr>
    </w:p>
    <w:p w14:paraId="4A14B97A" w14:textId="77777777" w:rsidR="00A955DD" w:rsidRDefault="00A955DD" w:rsidP="00710723">
      <w:pPr>
        <w:ind w:left="709"/>
        <w:rPr>
          <w:bCs/>
          <w:i/>
          <w:iCs/>
        </w:rPr>
      </w:pPr>
      <w:r>
        <w:rPr>
          <w:bCs/>
          <w:i/>
          <w:iCs/>
        </w:rPr>
        <w:t>En utfordring ved denne TCP-en er at det etableres</w:t>
      </w:r>
      <w:r w:rsidR="00763A1B">
        <w:rPr>
          <w:bCs/>
          <w:i/>
          <w:iCs/>
        </w:rPr>
        <w:t>(for)</w:t>
      </w:r>
      <w:r>
        <w:rPr>
          <w:bCs/>
          <w:i/>
          <w:iCs/>
        </w:rPr>
        <w:t xml:space="preserve"> mange nye prosjekter. Fordelen ved det er at det alltid vil være planlagte og pågående prosjekter som er relevante for norsk deltakelse. Ulempen er at prosjektene kan bli fragmenterte og uoversiktlige, og det er utfordrende for </w:t>
      </w:r>
      <w:proofErr w:type="spellStart"/>
      <w:r>
        <w:rPr>
          <w:bCs/>
          <w:i/>
          <w:iCs/>
        </w:rPr>
        <w:t>ExCo</w:t>
      </w:r>
      <w:proofErr w:type="spellEnd"/>
      <w:r>
        <w:rPr>
          <w:bCs/>
          <w:i/>
          <w:iCs/>
        </w:rPr>
        <w:t xml:space="preserve"> å følge hvert prosjekt tilstrekkelig opp. Det jobbes nå med å etablere nye retningslinjer for hvordan </w:t>
      </w:r>
      <w:r w:rsidR="00763A1B">
        <w:rPr>
          <w:bCs/>
          <w:i/>
          <w:iCs/>
        </w:rPr>
        <w:t xml:space="preserve">man på en god måte kan være noe mer strategiske i arbeidet med opprettelse av nye prosjekter. </w:t>
      </w:r>
    </w:p>
    <w:p w14:paraId="181C51C4" w14:textId="77777777" w:rsidR="00A955DD" w:rsidRDefault="00A955DD" w:rsidP="00710723">
      <w:pPr>
        <w:ind w:left="709"/>
        <w:rPr>
          <w:bCs/>
          <w:i/>
          <w:iCs/>
        </w:rPr>
      </w:pPr>
    </w:p>
    <w:p w14:paraId="11799AE2" w14:textId="77777777" w:rsidR="000C1054" w:rsidRPr="000C1054" w:rsidRDefault="000C1054" w:rsidP="00710723">
      <w:pPr>
        <w:ind w:left="709"/>
        <w:rPr>
          <w:bCs/>
          <w:i/>
          <w:iCs/>
        </w:rPr>
      </w:pPr>
    </w:p>
    <w:p w14:paraId="013778F1" w14:textId="77777777" w:rsidR="00B575E3" w:rsidRDefault="00B575E3">
      <w:pPr>
        <w:rPr>
          <w:b/>
        </w:rPr>
      </w:pPr>
    </w:p>
    <w:p w14:paraId="482768CD" w14:textId="77777777" w:rsidR="00B575E3" w:rsidRDefault="00B575E3">
      <w:pPr>
        <w:rPr>
          <w:b/>
        </w:rPr>
      </w:pPr>
    </w:p>
    <w:p w14:paraId="2AEC639B" w14:textId="77777777" w:rsidR="00B575E3" w:rsidRDefault="00B575E3">
      <w:pPr>
        <w:rPr>
          <w:b/>
          <w:color w:val="800000"/>
          <w:u w:val="single"/>
        </w:rPr>
      </w:pPr>
      <w:r>
        <w:rPr>
          <w:b/>
          <w:color w:val="800000"/>
          <w:u w:val="single"/>
        </w:rPr>
        <w:t>ANNET</w:t>
      </w:r>
    </w:p>
    <w:p w14:paraId="49B5FC29" w14:textId="77777777" w:rsidR="00B575E3" w:rsidRDefault="00B575E3">
      <w:pPr>
        <w:rPr>
          <w:b/>
        </w:rPr>
      </w:pPr>
    </w:p>
    <w:p w14:paraId="65979C57" w14:textId="77777777" w:rsidR="00B575E3" w:rsidRDefault="00B575E3">
      <w:pPr>
        <w:numPr>
          <w:ilvl w:val="0"/>
          <w:numId w:val="1"/>
        </w:numPr>
        <w:rPr>
          <w:b/>
        </w:rPr>
      </w:pPr>
      <w:r>
        <w:rPr>
          <w:b/>
        </w:rPr>
        <w:t>Andre opplysninger:</w:t>
      </w:r>
    </w:p>
    <w:p w14:paraId="0455A195" w14:textId="77777777" w:rsidR="000C1054" w:rsidRPr="000C1054" w:rsidRDefault="001765A4" w:rsidP="000C1054">
      <w:pPr>
        <w:ind w:left="709"/>
        <w:rPr>
          <w:bCs/>
          <w:i/>
          <w:iCs/>
        </w:rPr>
      </w:pPr>
      <w:r w:rsidRPr="000C1054">
        <w:rPr>
          <w:bCs/>
          <w:i/>
          <w:iCs/>
        </w:rPr>
        <w:fldChar w:fldCharType="begin">
          <w:ffData>
            <w:name w:val="Text4"/>
            <w:enabled/>
            <w:calcOnExit w:val="0"/>
            <w:textInput/>
          </w:ffData>
        </w:fldChar>
      </w:r>
      <w:r w:rsidR="000C1054" w:rsidRPr="000C1054">
        <w:rPr>
          <w:bCs/>
          <w:i/>
          <w:iCs/>
        </w:rPr>
        <w:instrText xml:space="preserve"> FORMTEXT </w:instrText>
      </w:r>
      <w:r w:rsidRPr="000C1054">
        <w:rPr>
          <w:bCs/>
          <w:i/>
          <w:iCs/>
        </w:rPr>
      </w:r>
      <w:r w:rsidRPr="000C1054">
        <w:rPr>
          <w:bCs/>
          <w:i/>
          <w:iCs/>
        </w:rPr>
        <w:fldChar w:fldCharType="separate"/>
      </w:r>
      <w:r w:rsidR="000C1054" w:rsidRPr="000C1054">
        <w:rPr>
          <w:bCs/>
          <w:i/>
          <w:iCs/>
          <w:noProof/>
        </w:rPr>
        <w:t> </w:t>
      </w:r>
      <w:r w:rsidR="000C1054" w:rsidRPr="000C1054">
        <w:rPr>
          <w:bCs/>
          <w:i/>
          <w:iCs/>
          <w:noProof/>
        </w:rPr>
        <w:t> </w:t>
      </w:r>
      <w:r w:rsidR="000C1054" w:rsidRPr="000C1054">
        <w:rPr>
          <w:bCs/>
          <w:i/>
          <w:iCs/>
          <w:noProof/>
        </w:rPr>
        <w:t> </w:t>
      </w:r>
      <w:r w:rsidR="000C1054" w:rsidRPr="000C1054">
        <w:rPr>
          <w:bCs/>
          <w:i/>
          <w:iCs/>
          <w:noProof/>
        </w:rPr>
        <w:t> </w:t>
      </w:r>
      <w:r w:rsidR="000C1054" w:rsidRPr="000C1054">
        <w:rPr>
          <w:bCs/>
          <w:i/>
          <w:iCs/>
          <w:noProof/>
        </w:rPr>
        <w:t> </w:t>
      </w:r>
      <w:r w:rsidRPr="000C1054">
        <w:rPr>
          <w:bCs/>
          <w:i/>
          <w:iCs/>
        </w:rPr>
        <w:fldChar w:fldCharType="end"/>
      </w:r>
    </w:p>
    <w:p w14:paraId="64247ACA" w14:textId="77777777" w:rsidR="00B575E3" w:rsidRDefault="00B575E3">
      <w:pPr>
        <w:rPr>
          <w:b/>
        </w:rPr>
      </w:pPr>
    </w:p>
    <w:p w14:paraId="668770EC" w14:textId="77777777" w:rsidR="00B575E3" w:rsidRDefault="00B575E3">
      <w:pPr>
        <w:rPr>
          <w:b/>
        </w:rPr>
      </w:pPr>
    </w:p>
    <w:sectPr w:rsidR="00B575E3" w:rsidSect="001765A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50EBD" w14:textId="77777777" w:rsidR="00D0215F" w:rsidRDefault="00D0215F" w:rsidP="00D0215F">
      <w:r>
        <w:separator/>
      </w:r>
    </w:p>
  </w:endnote>
  <w:endnote w:type="continuationSeparator" w:id="0">
    <w:p w14:paraId="641F8B36" w14:textId="77777777" w:rsidR="00D0215F" w:rsidRDefault="00D0215F" w:rsidP="00D0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FD78A" w14:textId="77777777" w:rsidR="00D0215F" w:rsidRDefault="00D0215F" w:rsidP="00D0215F">
      <w:r>
        <w:separator/>
      </w:r>
    </w:p>
  </w:footnote>
  <w:footnote w:type="continuationSeparator" w:id="0">
    <w:p w14:paraId="671D4FB7" w14:textId="77777777" w:rsidR="00D0215F" w:rsidRDefault="00D0215F" w:rsidP="00D0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25E32"/>
    <w:multiLevelType w:val="hybridMultilevel"/>
    <w:tmpl w:val="BDB2E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A7"/>
    <w:rsid w:val="00041998"/>
    <w:rsid w:val="0005065F"/>
    <w:rsid w:val="0007453C"/>
    <w:rsid w:val="000A403B"/>
    <w:rsid w:val="000A7DE9"/>
    <w:rsid w:val="000C1054"/>
    <w:rsid w:val="0011206E"/>
    <w:rsid w:val="001765A4"/>
    <w:rsid w:val="00181FEF"/>
    <w:rsid w:val="00212AB6"/>
    <w:rsid w:val="00213249"/>
    <w:rsid w:val="002815D6"/>
    <w:rsid w:val="002A3529"/>
    <w:rsid w:val="002A6CA7"/>
    <w:rsid w:val="00390CFA"/>
    <w:rsid w:val="003D2708"/>
    <w:rsid w:val="003E1CDC"/>
    <w:rsid w:val="003E6358"/>
    <w:rsid w:val="00471EF0"/>
    <w:rsid w:val="00545A69"/>
    <w:rsid w:val="005B47B7"/>
    <w:rsid w:val="00654CED"/>
    <w:rsid w:val="006E5B2B"/>
    <w:rsid w:val="00710723"/>
    <w:rsid w:val="00731D2A"/>
    <w:rsid w:val="00744689"/>
    <w:rsid w:val="00763A1B"/>
    <w:rsid w:val="007845D8"/>
    <w:rsid w:val="00792058"/>
    <w:rsid w:val="007C7251"/>
    <w:rsid w:val="008126C7"/>
    <w:rsid w:val="0087421D"/>
    <w:rsid w:val="00894E60"/>
    <w:rsid w:val="008E7944"/>
    <w:rsid w:val="008F3357"/>
    <w:rsid w:val="00905207"/>
    <w:rsid w:val="009129C0"/>
    <w:rsid w:val="00966ED2"/>
    <w:rsid w:val="009E692A"/>
    <w:rsid w:val="00A44A7D"/>
    <w:rsid w:val="00A541D3"/>
    <w:rsid w:val="00A955DD"/>
    <w:rsid w:val="00AA3936"/>
    <w:rsid w:val="00AA7077"/>
    <w:rsid w:val="00B1645F"/>
    <w:rsid w:val="00B575E3"/>
    <w:rsid w:val="00BB0EC5"/>
    <w:rsid w:val="00C05B54"/>
    <w:rsid w:val="00C32E12"/>
    <w:rsid w:val="00C705CC"/>
    <w:rsid w:val="00C9767D"/>
    <w:rsid w:val="00CB0068"/>
    <w:rsid w:val="00CE3A6B"/>
    <w:rsid w:val="00D0215F"/>
    <w:rsid w:val="00D37D2A"/>
    <w:rsid w:val="00D45A20"/>
    <w:rsid w:val="00D64F63"/>
    <w:rsid w:val="00E56849"/>
    <w:rsid w:val="00E916D6"/>
    <w:rsid w:val="00EF4BF4"/>
    <w:rsid w:val="00F0019D"/>
    <w:rsid w:val="00F01F39"/>
    <w:rsid w:val="00F96770"/>
    <w:rsid w:val="00FB6808"/>
    <w:rsid w:val="00FD22E1"/>
    <w:rsid w:val="00FD47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0E011"/>
  <w15:docId w15:val="{483BA33E-553C-49DA-A323-BC93240E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54"/>
    <w:rPr>
      <w:sz w:val="24"/>
      <w:lang w:eastAsia="en-US"/>
    </w:rPr>
  </w:style>
  <w:style w:type="paragraph" w:styleId="Overskrift1">
    <w:name w:val="heading 1"/>
    <w:basedOn w:val="Normal"/>
    <w:next w:val="Normal"/>
    <w:qFormat/>
    <w:rsid w:val="001765A4"/>
    <w:pPr>
      <w:keepNext/>
      <w:keepLines/>
      <w:tabs>
        <w:tab w:val="left" w:pos="851"/>
      </w:tabs>
      <w:spacing w:before="600" w:after="360"/>
      <w:outlineLvl w:val="0"/>
    </w:pPr>
    <w:rPr>
      <w:rFonts w:ascii="Gill Sans" w:hAnsi="Gill Sans"/>
      <w:b/>
      <w:sz w:val="32"/>
    </w:rPr>
  </w:style>
  <w:style w:type="paragraph" w:styleId="Overskrift2">
    <w:name w:val="heading 2"/>
    <w:basedOn w:val="Normal"/>
    <w:next w:val="Normal"/>
    <w:qFormat/>
    <w:rsid w:val="001765A4"/>
    <w:pPr>
      <w:keepNext/>
      <w:keepLines/>
      <w:tabs>
        <w:tab w:val="left" w:pos="851"/>
      </w:tabs>
      <w:spacing w:before="360" w:after="120"/>
      <w:outlineLvl w:val="1"/>
    </w:pPr>
    <w:rPr>
      <w:rFonts w:ascii="Gill Sans" w:hAnsi="Gill Sans"/>
      <w:b/>
      <w:sz w:val="28"/>
    </w:rPr>
  </w:style>
  <w:style w:type="paragraph" w:styleId="Overskrift3">
    <w:name w:val="heading 3"/>
    <w:basedOn w:val="Normal"/>
    <w:next w:val="Normal"/>
    <w:qFormat/>
    <w:rsid w:val="001765A4"/>
    <w:pPr>
      <w:keepNext/>
      <w:keepLines/>
      <w:tabs>
        <w:tab w:val="left" w:pos="851"/>
      </w:tabs>
      <w:spacing w:before="240"/>
      <w:outlineLvl w:val="2"/>
    </w:pPr>
    <w:rPr>
      <w:rFonts w:ascii="Gill Sans" w:hAnsi="Gill Sans"/>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1765A4"/>
    <w:pPr>
      <w:ind w:firstLine="170"/>
    </w:pPr>
  </w:style>
  <w:style w:type="paragraph" w:styleId="Bunntekst">
    <w:name w:val="footer"/>
    <w:basedOn w:val="Normal"/>
    <w:rsid w:val="001765A4"/>
  </w:style>
  <w:style w:type="paragraph" w:styleId="Topptekst">
    <w:name w:val="header"/>
    <w:basedOn w:val="Normal"/>
    <w:rsid w:val="001765A4"/>
    <w:pPr>
      <w:tabs>
        <w:tab w:val="center" w:pos="4819"/>
        <w:tab w:val="right" w:pos="9071"/>
      </w:tabs>
    </w:pPr>
  </w:style>
  <w:style w:type="paragraph" w:customStyle="1" w:styleId="mellomtittel">
    <w:name w:val="mellomtittel"/>
    <w:basedOn w:val="Normal"/>
    <w:next w:val="Normal"/>
    <w:rsid w:val="001765A4"/>
    <w:pPr>
      <w:keepNext/>
      <w:keepLines/>
      <w:spacing w:before="240"/>
    </w:pPr>
    <w:rPr>
      <w:b/>
    </w:rPr>
  </w:style>
  <w:style w:type="paragraph" w:customStyle="1" w:styleId="innrykk">
    <w:name w:val="innrykk"/>
    <w:basedOn w:val="Normal"/>
    <w:rsid w:val="001765A4"/>
    <w:pPr>
      <w:tabs>
        <w:tab w:val="left" w:pos="397"/>
      </w:tabs>
      <w:ind w:left="397" w:hanging="397"/>
    </w:pPr>
  </w:style>
  <w:style w:type="character" w:styleId="Hyperkobling">
    <w:name w:val="Hyperlink"/>
    <w:rsid w:val="001765A4"/>
    <w:rPr>
      <w:color w:val="0000FF"/>
      <w:u w:val="single"/>
    </w:rPr>
  </w:style>
  <w:style w:type="character" w:styleId="Fulgthyperkobling">
    <w:name w:val="FollowedHyperlink"/>
    <w:rsid w:val="00FD22E1"/>
    <w:rPr>
      <w:color w:val="800080"/>
      <w:u w:val="single"/>
    </w:rPr>
  </w:style>
  <w:style w:type="paragraph" w:styleId="NormalWeb">
    <w:name w:val="Normal (Web)"/>
    <w:basedOn w:val="Normal"/>
    <w:uiPriority w:val="99"/>
    <w:semiHidden/>
    <w:unhideWhenUsed/>
    <w:rsid w:val="00A541D3"/>
    <w:pPr>
      <w:spacing w:before="100" w:beforeAutospacing="1" w:after="100" w:afterAutospacing="1"/>
    </w:pPr>
    <w:rPr>
      <w:rFonts w:eastAsiaTheme="minorHAnsi"/>
      <w:szCs w:val="24"/>
      <w:lang w:eastAsia="nb-NO"/>
    </w:rPr>
  </w:style>
  <w:style w:type="paragraph" w:styleId="Listeavsnitt">
    <w:name w:val="List Paragraph"/>
    <w:basedOn w:val="Normal"/>
    <w:uiPriority w:val="34"/>
    <w:qFormat/>
    <w:rsid w:val="00A541D3"/>
    <w:pPr>
      <w:ind w:left="720"/>
      <w:contextualSpacing/>
    </w:pPr>
  </w:style>
  <w:style w:type="paragraph" w:styleId="Bobletekst">
    <w:name w:val="Balloon Text"/>
    <w:basedOn w:val="Normal"/>
    <w:link w:val="BobletekstTegn"/>
    <w:uiPriority w:val="99"/>
    <w:semiHidden/>
    <w:unhideWhenUsed/>
    <w:rsid w:val="006E5B2B"/>
    <w:rPr>
      <w:rFonts w:ascii="Tahoma" w:hAnsi="Tahoma" w:cs="Tahoma"/>
      <w:sz w:val="16"/>
      <w:szCs w:val="16"/>
    </w:rPr>
  </w:style>
  <w:style w:type="character" w:customStyle="1" w:styleId="BobletekstTegn">
    <w:name w:val="Bobletekst Tegn"/>
    <w:basedOn w:val="Standardskriftforavsnitt"/>
    <w:link w:val="Bobletekst"/>
    <w:uiPriority w:val="99"/>
    <w:semiHidden/>
    <w:rsid w:val="006E5B2B"/>
    <w:rPr>
      <w:rFonts w:ascii="Tahoma" w:hAnsi="Tahoma" w:cs="Tahoma"/>
      <w:sz w:val="16"/>
      <w:szCs w:val="16"/>
      <w:lang w:eastAsia="en-US"/>
    </w:rPr>
  </w:style>
  <w:style w:type="paragraph" w:customStyle="1" w:styleId="Default">
    <w:name w:val="Default"/>
    <w:rsid w:val="00212AB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004395">
      <w:bodyDiv w:val="1"/>
      <w:marLeft w:val="0"/>
      <w:marRight w:val="0"/>
      <w:marTop w:val="0"/>
      <w:marBottom w:val="0"/>
      <w:divBdr>
        <w:top w:val="none" w:sz="0" w:space="0" w:color="auto"/>
        <w:left w:val="none" w:sz="0" w:space="0" w:color="auto"/>
        <w:bottom w:val="none" w:sz="0" w:space="0" w:color="auto"/>
        <w:right w:val="none" w:sz="0" w:space="0" w:color="auto"/>
      </w:divBdr>
    </w:div>
    <w:div w:id="1175993893">
      <w:bodyDiv w:val="1"/>
      <w:marLeft w:val="0"/>
      <w:marRight w:val="0"/>
      <w:marTop w:val="0"/>
      <w:marBottom w:val="0"/>
      <w:divBdr>
        <w:top w:val="none" w:sz="0" w:space="0" w:color="auto"/>
        <w:left w:val="none" w:sz="0" w:space="0" w:color="auto"/>
        <w:bottom w:val="none" w:sz="0" w:space="0" w:color="auto"/>
        <w:right w:val="none" w:sz="0" w:space="0" w:color="auto"/>
      </w:divBdr>
    </w:div>
    <w:div w:id="1579560945">
      <w:bodyDiv w:val="1"/>
      <w:marLeft w:val="0"/>
      <w:marRight w:val="0"/>
      <w:marTop w:val="0"/>
      <w:marBottom w:val="0"/>
      <w:divBdr>
        <w:top w:val="none" w:sz="0" w:space="0" w:color="auto"/>
        <w:left w:val="none" w:sz="0" w:space="0" w:color="auto"/>
        <w:bottom w:val="none" w:sz="0" w:space="0" w:color="auto"/>
        <w:right w:val="none" w:sz="0" w:space="0" w:color="auto"/>
      </w:divBdr>
      <w:divsChild>
        <w:div w:id="1506242410">
          <w:marLeft w:val="0"/>
          <w:marRight w:val="0"/>
          <w:marTop w:val="0"/>
          <w:marBottom w:val="0"/>
          <w:divBdr>
            <w:top w:val="none" w:sz="0" w:space="0" w:color="auto"/>
            <w:left w:val="none" w:sz="0" w:space="0" w:color="auto"/>
            <w:bottom w:val="none" w:sz="0" w:space="0" w:color="auto"/>
            <w:right w:val="none" w:sz="0" w:space="0" w:color="auto"/>
          </w:divBdr>
          <w:divsChild>
            <w:div w:id="513149294">
              <w:marLeft w:val="0"/>
              <w:marRight w:val="0"/>
              <w:marTop w:val="0"/>
              <w:marBottom w:val="0"/>
              <w:divBdr>
                <w:top w:val="none" w:sz="0" w:space="0" w:color="auto"/>
                <w:left w:val="none" w:sz="0" w:space="0" w:color="auto"/>
                <w:bottom w:val="none" w:sz="0" w:space="0" w:color="auto"/>
                <w:right w:val="none" w:sz="0" w:space="0" w:color="auto"/>
              </w:divBdr>
              <w:divsChild>
                <w:div w:id="18286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ea-ebc.org/projects/ongoing-projects/ebc-annex-73/" TargetMode="External"/><Relationship Id="rId18" Type="http://schemas.openxmlformats.org/officeDocument/2006/relationships/hyperlink" Target="http://www.iea-ebc.org/projects/ongoing-projects/ebc-annex-66/" TargetMode="External"/><Relationship Id="rId3" Type="http://schemas.openxmlformats.org/officeDocument/2006/relationships/customXml" Target="../customXml/item3.xml"/><Relationship Id="rId21" Type="http://schemas.openxmlformats.org/officeDocument/2006/relationships/hyperlink" Target="http://www.iea-ebc.org/projects/ongoing-projects/ebc-annex-58/"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ea-ebc.org/projects/ongoing-projects/ebc-annex-6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ea-ebc.org/projects/ongoing-projects/ebc-annex-68/" TargetMode="External"/><Relationship Id="rId20" Type="http://schemas.openxmlformats.org/officeDocument/2006/relationships/hyperlink" Target="http://www.iea-ebc.org/projects/ongoing-projects/ebc-annex-6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ea-ebc.org/projects/ongoing-projects/ebc-annex-69/" TargetMode="External"/><Relationship Id="rId23" Type="http://schemas.openxmlformats.org/officeDocument/2006/relationships/hyperlink" Target="http://www.iea-ebc.org/projects/ongoing-projects/ebc-annex-05/" TargetMode="External"/><Relationship Id="rId10" Type="http://schemas.openxmlformats.org/officeDocument/2006/relationships/webSettings" Target="webSettings.xml"/><Relationship Id="rId19" Type="http://schemas.openxmlformats.org/officeDocument/2006/relationships/hyperlink" Target="http://www.iea-ebc.org/projects/ongoing-projects/ebc-annex-6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ea-ebc.org/projects/ongoing-projects/ebc-annex-72/" TargetMode="External"/><Relationship Id="rId22" Type="http://schemas.openxmlformats.org/officeDocument/2006/relationships/hyperlink" Target="http://www.iea-ebc.org/projects/ongoing-projects/ebc-annex-5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13A8D335F3FCB8428E42D1B1828C5B12" ma:contentTypeVersion="9" ma:contentTypeDescription="Opprett et nytt dokument." ma:contentTypeScope="" ma:versionID="73cc1c7529073087833e5aae32f77d2e">
  <xsd:schema xmlns:xsd="http://www.w3.org/2001/XMLSchema" xmlns:xs="http://www.w3.org/2001/XMLSchema" xmlns:p="http://schemas.microsoft.com/office/2006/metadata/properties" xmlns:ns2="6f23d6cb-d2af-47c7-b386-79a4c8d8e6ee" xmlns:ns3="fa2eed9d-919c-4d06-a54f-55c92520b2e9" targetNamespace="http://schemas.microsoft.com/office/2006/metadata/properties" ma:root="true" ma:fieldsID="9b6c0df0f53b6082a8a6f262a39033a6" ns2:_="" ns3:_="">
    <xsd:import namespace="6f23d6cb-d2af-47c7-b386-79a4c8d8e6ee"/>
    <xsd:import namespace="fa2eed9d-919c-4d06-a54f-55c92520b2e9"/>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3d6cb-d2af-47c7-b386-79a4c8d8e6ee"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2eed9d-919c-4d06-a54f-55c92520b2e9"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093BC4CA-5D2E-4F9B-8EA2-BB2BF2A6FEC3}" ma:internalName="Aktivitet" ma:showField="Title" ma:web="fa2eed9d-919c-4d06-a54f-55c92520b2e9">
      <xsd:simpleType>
        <xsd:restriction base="dms:Lookup"/>
      </xsd:simpleType>
    </xsd:element>
    <xsd:element name="Dokumenttema" ma:index="13" nillable="true" ma:displayName="Dokumenttema" ma:list="{FFBDFCC8-4333-446C-BAB0-4CCEC628CC2D}" ma:internalName="Dokumenttema" ma:showField="Title" ma:web="fa2eed9d-919c-4d06-a54f-55c92520b2e9">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element name="SharedWithUsers" ma:index="1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visjonsDato xmlns="fa2eed9d-919c-4d06-a54f-55c92520b2e9" xsi:nil="true"/>
    <Aktivitet xmlns="fa2eed9d-919c-4d06-a54f-55c92520b2e9" xsi:nil="true"/>
    <Dokumenttema xmlns="fa2eed9d-919c-4d06-a54f-55c92520b2e9" xsi:nil="true"/>
    <Revisjon xmlns="fa2eed9d-919c-4d06-a54f-55c92520b2e9" xsi:nil="true"/>
    <_dlc_DocId xmlns="6f23d6cb-d2af-47c7-b386-79a4c8d8e6ee" xsi:nil="true"/>
    <_dlc_DocIdUrl xmlns="6f23d6cb-d2af-47c7-b386-79a4c8d8e6ee">
      <Url xsi:nil="true"/>
      <Description xsi:nil="true"/>
    </_dlc_DocIdUrl>
    <KopiTekst xmlns="fa2eed9d-919c-4d06-a54f-55c92520b2e9" xsi:nil="true"/>
    <FraTekst xmlns="fa2eed9d-919c-4d06-a54f-55c92520b2e9" xsi:nil="true"/>
    <Dokumenttype xmlns="fa2eed9d-919c-4d06-a54f-55c92520b2e9"/>
    <TilTekst xmlns="fa2eed9d-919c-4d06-a54f-55c92520b2e9" xsi:nil="true"/>
  </documentManagement>
</p:properties>
</file>

<file path=customXml/itemProps1.xml><?xml version="1.0" encoding="utf-8"?>
<ds:datastoreItem xmlns:ds="http://schemas.openxmlformats.org/officeDocument/2006/customXml" ds:itemID="{7475E60D-AF10-4F45-B688-8CD95B947517}">
  <ds:schemaRefs>
    <ds:schemaRef ds:uri="http://schemas.openxmlformats.org/officeDocument/2006/bibliography"/>
  </ds:schemaRefs>
</ds:datastoreItem>
</file>

<file path=customXml/itemProps2.xml><?xml version="1.0" encoding="utf-8"?>
<ds:datastoreItem xmlns:ds="http://schemas.openxmlformats.org/officeDocument/2006/customXml" ds:itemID="{633E13C0-FF02-4FC6-B6D9-E446C426C5E0}">
  <ds:schemaRefs>
    <ds:schemaRef ds:uri="http://schemas.microsoft.com/office/2006/metadata/longProperties"/>
  </ds:schemaRefs>
</ds:datastoreItem>
</file>

<file path=customXml/itemProps3.xml><?xml version="1.0" encoding="utf-8"?>
<ds:datastoreItem xmlns:ds="http://schemas.openxmlformats.org/officeDocument/2006/customXml" ds:itemID="{3A8C944A-0C08-42CC-9B84-36F38AC99B62}">
  <ds:schemaRefs>
    <ds:schemaRef ds:uri="http://schemas.microsoft.com/sharepoint/v3/contenttype/forms"/>
  </ds:schemaRefs>
</ds:datastoreItem>
</file>

<file path=customXml/itemProps4.xml><?xml version="1.0" encoding="utf-8"?>
<ds:datastoreItem xmlns:ds="http://schemas.openxmlformats.org/officeDocument/2006/customXml" ds:itemID="{18F8085C-EE98-4AC3-BA4D-B3E68994C2E5}">
  <ds:schemaRefs>
    <ds:schemaRef ds:uri="http://schemas.microsoft.com/sharepoint/events"/>
  </ds:schemaRefs>
</ds:datastoreItem>
</file>

<file path=customXml/itemProps5.xml><?xml version="1.0" encoding="utf-8"?>
<ds:datastoreItem xmlns:ds="http://schemas.openxmlformats.org/officeDocument/2006/customXml" ds:itemID="{A7D34B4C-4C6D-4CD3-B00C-11564407E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3d6cb-d2af-47c7-b386-79a4c8d8e6ee"/>
    <ds:schemaRef ds:uri="fa2eed9d-919c-4d06-a54f-55c92520b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168AE7-5746-428B-A8E4-B7A6E92D28D2}">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a2eed9d-919c-4d06-a54f-55c92520b2e9"/>
    <ds:schemaRef ds:uri="6f23d6cb-d2af-47c7-b386-79a4c8d8e6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4998</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NFR</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Maria Riber</cp:lastModifiedBy>
  <cp:revision>2</cp:revision>
  <cp:lastPrinted>2013-05-29T07:42:00Z</cp:lastPrinted>
  <dcterms:created xsi:type="dcterms:W3CDTF">2021-03-18T09:13:00Z</dcterms:created>
  <dcterms:modified xsi:type="dcterms:W3CDTF">2021-03-18T09:13:00Z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Oppdragsdokument</vt:lpwstr>
  </property>
  <property fmtid="{D5CDD505-2E9C-101B-9397-08002B2CF9AE}" pid="3" name="display_urn:schemas-microsoft-com:office:office#Editor">
    <vt:lpwstr>Mari Lyseid Authen</vt:lpwstr>
  </property>
  <property fmtid="{D5CDD505-2E9C-101B-9397-08002B2CF9AE}" pid="4" name="display_urn:schemas-microsoft-com:office:office#Author">
    <vt:lpwstr>Mari Lyseid Authen</vt:lpwstr>
  </property>
  <property fmtid="{D5CDD505-2E9C-101B-9397-08002B2CF9AE}" pid="5" name="_dlc_DocIdItemGuid">
    <vt:lpwstr>f2731321-cbe2-4632-bcda-89eb7d6e71cf</vt:lpwstr>
  </property>
  <property fmtid="{D5CDD505-2E9C-101B-9397-08002B2CF9AE}" pid="6" name="ContentTypeId">
    <vt:lpwstr>0x01010013A8D335F3FCB8428E42D1B1828C5B12</vt:lpwstr>
  </property>
  <property fmtid="{D5CDD505-2E9C-101B-9397-08002B2CF9AE}" pid="7" name="HasBeenSaved">
    <vt:lpwstr>1</vt:lpwstr>
  </property>
</Properties>
</file>