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E3" w:rsidRDefault="00B575E3" w:rsidP="007845D8">
      <w:pPr>
        <w:rPr>
          <w:b/>
          <w:color w:val="800000"/>
          <w:sz w:val="32"/>
          <w:szCs w:val="32"/>
        </w:rPr>
      </w:pPr>
      <w:r>
        <w:rPr>
          <w:b/>
          <w:color w:val="800000"/>
          <w:sz w:val="32"/>
          <w:szCs w:val="32"/>
        </w:rPr>
        <w:t>Årsrapport for IEA-aktiviteter, 20</w:t>
      </w:r>
      <w:r w:rsidR="00D45A20">
        <w:rPr>
          <w:b/>
          <w:color w:val="800000"/>
          <w:sz w:val="32"/>
          <w:szCs w:val="32"/>
        </w:rPr>
        <w:t>1</w:t>
      </w:r>
      <w:r w:rsidR="008C6A1A">
        <w:rPr>
          <w:b/>
          <w:color w:val="800000"/>
          <w:sz w:val="32"/>
          <w:szCs w:val="32"/>
        </w:rPr>
        <w:t>9</w:t>
      </w:r>
    </w:p>
    <w:p w:rsidR="00B575E3" w:rsidRDefault="00B575E3">
      <w:pPr>
        <w:rPr>
          <w:b/>
          <w:sz w:val="28"/>
        </w:rPr>
      </w:pPr>
    </w:p>
    <w:p w:rsidR="00B575E3" w:rsidRPr="007C7916" w:rsidRDefault="00B575E3" w:rsidP="00F96770">
      <w:pPr>
        <w:pBdr>
          <w:top w:val="single" w:sz="4" w:space="1" w:color="auto"/>
          <w:left w:val="single" w:sz="4" w:space="4" w:color="auto"/>
          <w:bottom w:val="single" w:sz="4" w:space="1" w:color="auto"/>
          <w:right w:val="single" w:sz="4" w:space="4" w:color="auto"/>
        </w:pBdr>
      </w:pPr>
      <w:r w:rsidRPr="007C7916">
        <w:rPr>
          <w:b/>
        </w:rPr>
        <w:t>Årsrapporten er utfylt av (navn</w:t>
      </w:r>
      <w:proofErr w:type="gramStart"/>
      <w:r w:rsidRPr="007C7916">
        <w:rPr>
          <w:b/>
        </w:rPr>
        <w:t>)</w:t>
      </w:r>
      <w:r w:rsidRPr="007C7916">
        <w:t>:</w:t>
      </w:r>
      <w:r w:rsidR="002C6E65">
        <w:t>Åse</w:t>
      </w:r>
      <w:proofErr w:type="gramEnd"/>
      <w:r w:rsidR="002C6E65">
        <w:t xml:space="preserve"> Slagtern</w:t>
      </w:r>
    </w:p>
    <w:p w:rsidR="00B575E3" w:rsidRPr="007C7916" w:rsidRDefault="00B575E3">
      <w:pPr>
        <w:pBdr>
          <w:top w:val="single" w:sz="4" w:space="1" w:color="auto"/>
          <w:left w:val="single" w:sz="4" w:space="4" w:color="auto"/>
          <w:bottom w:val="single" w:sz="4" w:space="1" w:color="auto"/>
          <w:right w:val="single" w:sz="4" w:space="4" w:color="auto"/>
        </w:pBdr>
        <w:rPr>
          <w:sz w:val="28"/>
        </w:rPr>
      </w:pPr>
    </w:p>
    <w:p w:rsidR="00F96770" w:rsidRPr="008C6A1A" w:rsidRDefault="00F96770" w:rsidP="00F96770">
      <w:pPr>
        <w:pBdr>
          <w:top w:val="single" w:sz="4" w:space="1" w:color="auto"/>
          <w:left w:val="single" w:sz="4" w:space="4" w:color="auto"/>
          <w:bottom w:val="single" w:sz="4" w:space="1" w:color="auto"/>
          <w:right w:val="single" w:sz="4" w:space="4" w:color="auto"/>
        </w:pBdr>
        <w:rPr>
          <w:bCs/>
          <w:i/>
          <w:iCs/>
          <w:lang w:val="en-GB"/>
        </w:rPr>
      </w:pPr>
      <w:r w:rsidRPr="008C6A1A">
        <w:rPr>
          <w:b/>
          <w:lang w:val="en-GB"/>
        </w:rPr>
        <w:t>Dato for utfylling</w:t>
      </w:r>
      <w:r w:rsidRPr="008C6A1A">
        <w:rPr>
          <w:lang w:val="en-GB"/>
        </w:rPr>
        <w:t>:</w:t>
      </w:r>
      <w:r w:rsidR="002C6E65">
        <w:rPr>
          <w:lang w:val="en-GB"/>
        </w:rPr>
        <w:t>17. Mars 2020</w:t>
      </w:r>
    </w:p>
    <w:p w:rsidR="00731EFA" w:rsidRPr="008C6A1A" w:rsidRDefault="00731EFA" w:rsidP="00F96770">
      <w:pPr>
        <w:pBdr>
          <w:top w:val="single" w:sz="4" w:space="1" w:color="auto"/>
          <w:left w:val="single" w:sz="4" w:space="4" w:color="auto"/>
          <w:bottom w:val="single" w:sz="4" w:space="1" w:color="auto"/>
          <w:right w:val="single" w:sz="4" w:space="4" w:color="auto"/>
        </w:pBdr>
        <w:rPr>
          <w:lang w:val="en-GB"/>
        </w:rPr>
      </w:pPr>
    </w:p>
    <w:p w:rsidR="002C6E65" w:rsidRPr="007C7916" w:rsidRDefault="00B575E3" w:rsidP="002C6E65">
      <w:pPr>
        <w:pBdr>
          <w:top w:val="single" w:sz="4" w:space="1" w:color="auto"/>
          <w:left w:val="single" w:sz="4" w:space="4" w:color="auto"/>
          <w:bottom w:val="single" w:sz="4" w:space="1" w:color="auto"/>
          <w:right w:val="single" w:sz="4" w:space="4" w:color="auto"/>
        </w:pBdr>
        <w:rPr>
          <w:lang w:val="en-GB"/>
        </w:rPr>
      </w:pPr>
      <w:proofErr w:type="spellStart"/>
      <w:r w:rsidRPr="007C7916">
        <w:rPr>
          <w:b/>
          <w:lang w:val="en-GB"/>
        </w:rPr>
        <w:t>Tittel</w:t>
      </w:r>
      <w:proofErr w:type="spellEnd"/>
      <w:r w:rsidRPr="007C7916">
        <w:rPr>
          <w:b/>
          <w:lang w:val="en-GB"/>
        </w:rPr>
        <w:t xml:space="preserve"> </w:t>
      </w:r>
      <w:proofErr w:type="spellStart"/>
      <w:r w:rsidRPr="007C7916">
        <w:rPr>
          <w:b/>
          <w:lang w:val="en-GB"/>
        </w:rPr>
        <w:t>på</w:t>
      </w:r>
      <w:proofErr w:type="spellEnd"/>
      <w:r w:rsidRPr="007C7916">
        <w:rPr>
          <w:b/>
          <w:lang w:val="en-GB"/>
        </w:rPr>
        <w:t xml:space="preserve"> </w:t>
      </w:r>
      <w:r w:rsidR="006E5B2B" w:rsidRPr="007C7916">
        <w:rPr>
          <w:b/>
          <w:lang w:val="en-GB"/>
        </w:rPr>
        <w:t>Technology Collaboration Program (TCP)</w:t>
      </w:r>
      <w:r w:rsidR="006E5B2B" w:rsidRPr="007C7916">
        <w:rPr>
          <w:lang w:val="en-GB"/>
        </w:rPr>
        <w:t>:</w:t>
      </w:r>
      <w:r w:rsidR="002C6E65" w:rsidRPr="002C6E65">
        <w:rPr>
          <w:lang w:val="en-GB"/>
        </w:rPr>
        <w:t xml:space="preserve"> </w:t>
      </w:r>
      <w:r w:rsidR="002C6E65">
        <w:rPr>
          <w:lang w:val="en-GB"/>
        </w:rPr>
        <w:t>IEAGHG; IEA Greenhouse Gas R&amp;D Programme</w:t>
      </w:r>
    </w:p>
    <w:p w:rsidR="00B575E3" w:rsidRPr="007C7916" w:rsidRDefault="00B575E3">
      <w:pPr>
        <w:pBdr>
          <w:top w:val="single" w:sz="4" w:space="1" w:color="auto"/>
          <w:left w:val="single" w:sz="4" w:space="4" w:color="auto"/>
          <w:bottom w:val="single" w:sz="4" w:space="1" w:color="auto"/>
          <w:right w:val="single" w:sz="4" w:space="4" w:color="auto"/>
        </w:pBdr>
        <w:rPr>
          <w:lang w:val="en-GB"/>
        </w:rPr>
      </w:pPr>
    </w:p>
    <w:p w:rsidR="002C6E65" w:rsidRPr="00747EC7" w:rsidRDefault="00B575E3" w:rsidP="002C6E65">
      <w:pPr>
        <w:pStyle w:val="mellomtittel"/>
        <w:keepNext w:val="0"/>
        <w:keepLines w:val="0"/>
        <w:pBdr>
          <w:top w:val="single" w:sz="4" w:space="1" w:color="auto"/>
          <w:left w:val="single" w:sz="4" w:space="4" w:color="auto"/>
          <w:bottom w:val="single" w:sz="4" w:space="1" w:color="auto"/>
          <w:right w:val="single" w:sz="4" w:space="4" w:color="auto"/>
        </w:pBdr>
        <w:spacing w:before="0"/>
        <w:rPr>
          <w:b w:val="0"/>
          <w:lang w:val="en-GB"/>
        </w:rPr>
      </w:pPr>
      <w:proofErr w:type="spellStart"/>
      <w:r w:rsidRPr="00747EC7">
        <w:rPr>
          <w:lang w:val="en-GB"/>
        </w:rPr>
        <w:t>Norsk</w:t>
      </w:r>
      <w:proofErr w:type="spellEnd"/>
      <w:r w:rsidRPr="00747EC7">
        <w:rPr>
          <w:lang w:val="en-GB"/>
        </w:rPr>
        <w:t xml:space="preserve"> representant </w:t>
      </w:r>
      <w:proofErr w:type="spellStart"/>
      <w:r w:rsidRPr="00747EC7">
        <w:rPr>
          <w:lang w:val="en-GB"/>
        </w:rPr>
        <w:t>i</w:t>
      </w:r>
      <w:proofErr w:type="spellEnd"/>
      <w:r w:rsidRPr="00747EC7">
        <w:rPr>
          <w:lang w:val="en-GB"/>
        </w:rPr>
        <w:t xml:space="preserve"> Executive Committee (</w:t>
      </w:r>
      <w:proofErr w:type="spellStart"/>
      <w:r w:rsidRPr="00747EC7">
        <w:rPr>
          <w:lang w:val="en-GB"/>
        </w:rPr>
        <w:t>Ex.Co</w:t>
      </w:r>
      <w:proofErr w:type="spellEnd"/>
      <w:r w:rsidRPr="00747EC7">
        <w:rPr>
          <w:lang w:val="en-GB"/>
        </w:rPr>
        <w:t>.)</w:t>
      </w:r>
      <w:r w:rsidRPr="00747EC7">
        <w:rPr>
          <w:b w:val="0"/>
          <w:lang w:val="en-GB"/>
        </w:rPr>
        <w:t>:</w:t>
      </w:r>
      <w:r w:rsidR="00F96770" w:rsidRPr="00747EC7">
        <w:rPr>
          <w:b w:val="0"/>
          <w:lang w:val="en-GB"/>
        </w:rPr>
        <w:t xml:space="preserve"> </w:t>
      </w:r>
      <w:r w:rsidR="002C6E65">
        <w:rPr>
          <w:b w:val="0"/>
          <w:lang w:val="en-GB"/>
        </w:rPr>
        <w:t xml:space="preserve">Åse Slagtern, </w:t>
      </w:r>
      <w:proofErr w:type="spellStart"/>
      <w:r w:rsidR="002C6E65">
        <w:rPr>
          <w:b w:val="0"/>
          <w:lang w:val="en-GB"/>
        </w:rPr>
        <w:t>Forskningsrådet</w:t>
      </w:r>
      <w:proofErr w:type="spellEnd"/>
      <w:r w:rsidR="002C6E65">
        <w:rPr>
          <w:b w:val="0"/>
          <w:lang w:val="en-GB"/>
        </w:rPr>
        <w:t xml:space="preserve"> (vice chair)</w:t>
      </w:r>
    </w:p>
    <w:p w:rsidR="00B575E3" w:rsidRPr="00747EC7" w:rsidRDefault="00B575E3">
      <w:pPr>
        <w:pBdr>
          <w:top w:val="single" w:sz="4" w:space="1" w:color="auto"/>
          <w:left w:val="single" w:sz="4" w:space="4" w:color="auto"/>
          <w:bottom w:val="single" w:sz="4" w:space="1" w:color="auto"/>
          <w:right w:val="single" w:sz="4" w:space="4" w:color="auto"/>
        </w:pBdr>
        <w:rPr>
          <w:lang w:val="en-GB"/>
        </w:rPr>
      </w:pPr>
    </w:p>
    <w:p w:rsidR="00B575E3" w:rsidRPr="002C6E65" w:rsidRDefault="00B575E3" w:rsidP="00F96770">
      <w:pPr>
        <w:pBdr>
          <w:top w:val="single" w:sz="4" w:space="1" w:color="auto"/>
          <w:left w:val="single" w:sz="4" w:space="4" w:color="auto"/>
          <w:bottom w:val="single" w:sz="4" w:space="1" w:color="auto"/>
          <w:right w:val="single" w:sz="4" w:space="4" w:color="auto"/>
        </w:pBdr>
        <w:rPr>
          <w:lang w:val="nn-NO"/>
        </w:rPr>
      </w:pPr>
      <w:r w:rsidRPr="002C6E65">
        <w:rPr>
          <w:b/>
          <w:lang w:val="nn-NO"/>
        </w:rPr>
        <w:t xml:space="preserve">Norsk vara (alternate) i </w:t>
      </w:r>
      <w:proofErr w:type="spellStart"/>
      <w:r w:rsidRPr="002C6E65">
        <w:rPr>
          <w:b/>
          <w:lang w:val="nn-NO"/>
        </w:rPr>
        <w:t>Ex.Co</w:t>
      </w:r>
      <w:proofErr w:type="spellEnd"/>
      <w:r w:rsidRPr="002C6E65">
        <w:rPr>
          <w:lang w:val="nn-NO"/>
        </w:rPr>
        <w:t>.:</w:t>
      </w:r>
      <w:r w:rsidR="002C6E65" w:rsidRPr="002C6E65">
        <w:rPr>
          <w:lang w:val="en-GB"/>
        </w:rPr>
        <w:t xml:space="preserve"> </w:t>
      </w:r>
      <w:r w:rsidR="002C6E65" w:rsidRPr="00B0099C">
        <w:rPr>
          <w:lang w:val="en-GB"/>
        </w:rPr>
        <w:t>Hans Jørgen Vinje, Gassnova (</w:t>
      </w:r>
      <w:proofErr w:type="spellStart"/>
      <w:r w:rsidR="002C6E65" w:rsidRPr="00B0099C">
        <w:rPr>
          <w:lang w:val="en-GB"/>
        </w:rPr>
        <w:t>delegat</w:t>
      </w:r>
      <w:proofErr w:type="spellEnd"/>
      <w:r w:rsidR="002C6E65" w:rsidRPr="00B0099C">
        <w:rPr>
          <w:lang w:val="en-GB"/>
        </w:rPr>
        <w:t>)</w:t>
      </w:r>
    </w:p>
    <w:p w:rsidR="00B575E3" w:rsidRPr="002C6E65" w:rsidRDefault="00B575E3">
      <w:pPr>
        <w:pBdr>
          <w:top w:val="single" w:sz="4" w:space="1" w:color="auto"/>
          <w:left w:val="single" w:sz="4" w:space="4" w:color="auto"/>
          <w:bottom w:val="single" w:sz="4" w:space="1" w:color="auto"/>
          <w:right w:val="single" w:sz="4" w:space="4" w:color="auto"/>
        </w:pBdr>
        <w:rPr>
          <w:lang w:val="nn-NO"/>
        </w:rPr>
      </w:pPr>
    </w:p>
    <w:p w:rsidR="006E5B2B" w:rsidRPr="007C7916" w:rsidRDefault="006E5B2B">
      <w:pPr>
        <w:pBdr>
          <w:top w:val="single" w:sz="4" w:space="1" w:color="auto"/>
          <w:left w:val="single" w:sz="4" w:space="4" w:color="auto"/>
          <w:bottom w:val="single" w:sz="4" w:space="1" w:color="auto"/>
          <w:right w:val="single" w:sz="4" w:space="4" w:color="auto"/>
        </w:pBdr>
      </w:pPr>
      <w:r w:rsidRPr="007C7916">
        <w:rPr>
          <w:b/>
        </w:rPr>
        <w:t xml:space="preserve">Er det noen fra Norge som er Operating Agent i </w:t>
      </w:r>
      <w:proofErr w:type="spellStart"/>
      <w:r w:rsidRPr="007C7916">
        <w:rPr>
          <w:b/>
        </w:rPr>
        <w:t>TCP'et</w:t>
      </w:r>
      <w:proofErr w:type="spellEnd"/>
      <w:r w:rsidRPr="007C7916">
        <w:t>?</w:t>
      </w:r>
      <w:r w:rsidR="00AD5DC8" w:rsidRPr="007C7916">
        <w:t xml:space="preserve"> </w:t>
      </w:r>
      <w:r w:rsidR="002C6E65">
        <w:t>Nei</w:t>
      </w:r>
    </w:p>
    <w:p w:rsidR="006E5B2B" w:rsidRDefault="006E5B2B">
      <w:pPr>
        <w:pBdr>
          <w:top w:val="single" w:sz="4" w:space="1" w:color="auto"/>
          <w:left w:val="single" w:sz="4" w:space="4" w:color="auto"/>
          <w:bottom w:val="single" w:sz="4" w:space="1" w:color="auto"/>
          <w:right w:val="single" w:sz="4" w:space="4" w:color="auto"/>
        </w:pBdr>
        <w:rPr>
          <w:b/>
        </w:rPr>
      </w:pPr>
    </w:p>
    <w:p w:rsidR="00B575E3" w:rsidRDefault="00B575E3">
      <w:pPr>
        <w:rPr>
          <w:b/>
        </w:rPr>
      </w:pPr>
    </w:p>
    <w:p w:rsidR="00B575E3" w:rsidRDefault="00B575E3">
      <w:pPr>
        <w:rPr>
          <w:b/>
          <w:color w:val="800000"/>
          <w:u w:val="single"/>
        </w:rPr>
      </w:pPr>
      <w:r>
        <w:rPr>
          <w:b/>
          <w:color w:val="800000"/>
          <w:u w:val="single"/>
        </w:rPr>
        <w:t>OM NORSK DELTAGELSE I "DITT" IMPLEMENTING AGREMEENT:</w:t>
      </w:r>
      <w:r>
        <w:rPr>
          <w:b/>
          <w:color w:val="800000"/>
          <w:u w:val="single"/>
        </w:rPr>
        <w:br/>
      </w:r>
    </w:p>
    <w:p w:rsidR="00A541D3" w:rsidRDefault="00A541D3" w:rsidP="00D441E7">
      <w:pPr>
        <w:numPr>
          <w:ilvl w:val="0"/>
          <w:numId w:val="1"/>
        </w:numPr>
      </w:pPr>
      <w:r w:rsidRPr="00747EC7">
        <w:rPr>
          <w:b/>
        </w:rPr>
        <w:t xml:space="preserve">Hvordan organiseres arbeidet i </w:t>
      </w:r>
      <w:proofErr w:type="spellStart"/>
      <w:r w:rsidR="00F01F39" w:rsidRPr="00747EC7">
        <w:rPr>
          <w:b/>
        </w:rPr>
        <w:t>TCP'et</w:t>
      </w:r>
      <w:proofErr w:type="spellEnd"/>
      <w:r w:rsidR="00F01F39" w:rsidRPr="00747EC7">
        <w:rPr>
          <w:b/>
        </w:rPr>
        <w:t xml:space="preserve"> </w:t>
      </w:r>
      <w:r w:rsidRPr="00747EC7">
        <w:rPr>
          <w:b/>
        </w:rPr>
        <w:t xml:space="preserve">og hvordan </w:t>
      </w:r>
      <w:r w:rsidR="00471EF0" w:rsidRPr="00747EC7">
        <w:rPr>
          <w:b/>
        </w:rPr>
        <w:t>er finansieringen (</w:t>
      </w:r>
      <w:proofErr w:type="spellStart"/>
      <w:r w:rsidR="00471EF0" w:rsidRPr="00747EC7">
        <w:rPr>
          <w:b/>
        </w:rPr>
        <w:t>cost</w:t>
      </w:r>
      <w:proofErr w:type="spellEnd"/>
      <w:r w:rsidR="00471EF0" w:rsidRPr="00747EC7">
        <w:rPr>
          <w:b/>
        </w:rPr>
        <w:t xml:space="preserve"> </w:t>
      </w:r>
      <w:proofErr w:type="spellStart"/>
      <w:r w:rsidR="00471EF0" w:rsidRPr="00747EC7">
        <w:rPr>
          <w:b/>
        </w:rPr>
        <w:t>sharing</w:t>
      </w:r>
      <w:proofErr w:type="spellEnd"/>
      <w:r w:rsidR="00471EF0" w:rsidRPr="00747EC7">
        <w:rPr>
          <w:b/>
        </w:rPr>
        <w:t xml:space="preserve">, </w:t>
      </w:r>
      <w:proofErr w:type="spellStart"/>
      <w:r w:rsidR="00471EF0" w:rsidRPr="00747EC7">
        <w:rPr>
          <w:b/>
        </w:rPr>
        <w:t>task</w:t>
      </w:r>
      <w:proofErr w:type="spellEnd"/>
      <w:r w:rsidR="00471EF0" w:rsidRPr="00747EC7">
        <w:rPr>
          <w:b/>
        </w:rPr>
        <w:t xml:space="preserve"> </w:t>
      </w:r>
      <w:proofErr w:type="spellStart"/>
      <w:r w:rsidR="00471EF0" w:rsidRPr="00747EC7">
        <w:rPr>
          <w:b/>
        </w:rPr>
        <w:t>sharing</w:t>
      </w:r>
      <w:proofErr w:type="spellEnd"/>
      <w:r w:rsidR="00471EF0" w:rsidRPr="00747EC7">
        <w:rPr>
          <w:b/>
        </w:rPr>
        <w:t xml:space="preserve"> eller annet)</w:t>
      </w:r>
      <w:r w:rsidR="007C7916" w:rsidRPr="00747EC7">
        <w:t>?</w:t>
      </w:r>
    </w:p>
    <w:p w:rsidR="00BB6924" w:rsidRDefault="00BB6924" w:rsidP="00BB6924">
      <w:pPr>
        <w:pStyle w:val="Listeavsnitt"/>
        <w:rPr>
          <w:bCs/>
          <w:i/>
          <w:iCs/>
        </w:rPr>
      </w:pPr>
      <w:r w:rsidRPr="00AE6CC3">
        <w:rPr>
          <w:bCs/>
          <w:i/>
          <w:iCs/>
        </w:rPr>
        <w:t>IEAGHG er organisert gjennom medlemskap fra både land og selskaper</w:t>
      </w:r>
      <w:r w:rsidR="00B82394">
        <w:rPr>
          <w:bCs/>
          <w:i/>
          <w:iCs/>
        </w:rPr>
        <w:t>, totalt 36 medlemmer</w:t>
      </w:r>
      <w:r w:rsidRPr="00AE6CC3">
        <w:rPr>
          <w:bCs/>
          <w:i/>
          <w:iCs/>
        </w:rPr>
        <w:t>. Det er 1</w:t>
      </w:r>
      <w:r w:rsidR="00B82394">
        <w:rPr>
          <w:bCs/>
          <w:i/>
          <w:iCs/>
        </w:rPr>
        <w:t>8</w:t>
      </w:r>
      <w:r w:rsidRPr="00AE6CC3">
        <w:rPr>
          <w:bCs/>
          <w:i/>
          <w:iCs/>
        </w:rPr>
        <w:t xml:space="preserve"> medlemsland</w:t>
      </w:r>
      <w:r>
        <w:rPr>
          <w:bCs/>
          <w:i/>
          <w:iCs/>
        </w:rPr>
        <w:t xml:space="preserve"> inkl. Opec og EU-kommisjonen.</w:t>
      </w:r>
      <w:r w:rsidR="00B82394">
        <w:rPr>
          <w:bCs/>
          <w:i/>
          <w:iCs/>
        </w:rPr>
        <w:t xml:space="preserve"> Nederland ble nytt </w:t>
      </w:r>
      <w:proofErr w:type="spellStart"/>
      <w:r w:rsidR="00B82394">
        <w:rPr>
          <w:bCs/>
          <w:i/>
          <w:iCs/>
        </w:rPr>
        <w:t>medlemland</w:t>
      </w:r>
      <w:proofErr w:type="spellEnd"/>
      <w:r w:rsidR="00B82394">
        <w:rPr>
          <w:bCs/>
          <w:i/>
          <w:iCs/>
        </w:rPr>
        <w:t xml:space="preserve"> i 2019.</w:t>
      </w:r>
      <w:r>
        <w:rPr>
          <w:bCs/>
          <w:i/>
          <w:iCs/>
        </w:rPr>
        <w:t xml:space="preserve"> I</w:t>
      </w:r>
      <w:r w:rsidRPr="00AE6CC3">
        <w:rPr>
          <w:bCs/>
          <w:i/>
          <w:iCs/>
        </w:rPr>
        <w:t xml:space="preserve"> tillegg sponses IEAGHG av </w:t>
      </w:r>
      <w:r>
        <w:rPr>
          <w:bCs/>
          <w:i/>
          <w:iCs/>
        </w:rPr>
        <w:t>1</w:t>
      </w:r>
      <w:r w:rsidR="00B82394">
        <w:rPr>
          <w:bCs/>
          <w:i/>
          <w:iCs/>
        </w:rPr>
        <w:t>8</w:t>
      </w:r>
      <w:r w:rsidRPr="00AE6CC3">
        <w:rPr>
          <w:bCs/>
          <w:i/>
          <w:iCs/>
        </w:rPr>
        <w:t xml:space="preserve"> industrisponsorer. Medlemsavgift og sponsormidler gjør at det er mulig å gjennomføre flere studier.  </w:t>
      </w:r>
      <w:r>
        <w:rPr>
          <w:bCs/>
          <w:i/>
          <w:iCs/>
        </w:rPr>
        <w:t>Studiene</w:t>
      </w:r>
      <w:r w:rsidRPr="00AE6CC3">
        <w:rPr>
          <w:bCs/>
          <w:i/>
          <w:iCs/>
        </w:rPr>
        <w:t xml:space="preserve"> blir delvis gjennomført av sekretariatet i tillegg til at det kjøpes inn </w:t>
      </w:r>
      <w:r>
        <w:rPr>
          <w:bCs/>
          <w:i/>
          <w:iCs/>
        </w:rPr>
        <w:t>ressurser fra selskaper og forskningsmiljøer som jobber innen CO</w:t>
      </w:r>
      <w:r w:rsidRPr="0050558D">
        <w:rPr>
          <w:bCs/>
          <w:i/>
          <w:iCs/>
          <w:vertAlign w:val="subscript"/>
        </w:rPr>
        <w:t>2</w:t>
      </w:r>
      <w:r>
        <w:rPr>
          <w:bCs/>
          <w:i/>
          <w:iCs/>
        </w:rPr>
        <w:t>-håndtering</w:t>
      </w:r>
      <w:r w:rsidRPr="00AE6CC3">
        <w:rPr>
          <w:bCs/>
          <w:i/>
          <w:iCs/>
        </w:rPr>
        <w:t xml:space="preserve">. I tillegg deltar og organiserer sekretariatet flere </w:t>
      </w:r>
      <w:r>
        <w:rPr>
          <w:bCs/>
          <w:i/>
          <w:iCs/>
        </w:rPr>
        <w:t xml:space="preserve">internasjonale </w:t>
      </w:r>
      <w:r w:rsidRPr="00AE6CC3">
        <w:rPr>
          <w:bCs/>
          <w:i/>
          <w:iCs/>
        </w:rPr>
        <w:t>konferanser og nettverksmøter.</w:t>
      </w:r>
      <w:r>
        <w:rPr>
          <w:bCs/>
          <w:i/>
          <w:iCs/>
        </w:rPr>
        <w:t xml:space="preserve"> S</w:t>
      </w:r>
      <w:r w:rsidRPr="00AE6CC3">
        <w:rPr>
          <w:bCs/>
          <w:i/>
          <w:iCs/>
        </w:rPr>
        <w:t xml:space="preserve">ekretariatet deltar i flere viktige internasjonale fora innen CCS og formidler kunnskap </w:t>
      </w:r>
      <w:r>
        <w:rPr>
          <w:bCs/>
          <w:i/>
          <w:iCs/>
        </w:rPr>
        <w:t xml:space="preserve">og nyheter </w:t>
      </w:r>
      <w:r w:rsidRPr="00AE6CC3">
        <w:rPr>
          <w:bCs/>
          <w:i/>
          <w:iCs/>
        </w:rPr>
        <w:t>om CCS både gjennom rapporter,</w:t>
      </w:r>
      <w:r>
        <w:rPr>
          <w:bCs/>
          <w:i/>
          <w:iCs/>
        </w:rPr>
        <w:t xml:space="preserve"> presentasjoner </w:t>
      </w:r>
      <w:proofErr w:type="gramStart"/>
      <w:r>
        <w:rPr>
          <w:bCs/>
          <w:i/>
          <w:iCs/>
        </w:rPr>
        <w:t xml:space="preserve">og </w:t>
      </w:r>
      <w:r w:rsidRPr="00AE6CC3">
        <w:rPr>
          <w:bCs/>
          <w:i/>
          <w:iCs/>
        </w:rPr>
        <w:t xml:space="preserve"> </w:t>
      </w:r>
      <w:proofErr w:type="spellStart"/>
      <w:r>
        <w:rPr>
          <w:bCs/>
          <w:i/>
          <w:iCs/>
        </w:rPr>
        <w:t>review</w:t>
      </w:r>
      <w:proofErr w:type="spellEnd"/>
      <w:proofErr w:type="gramEnd"/>
      <w:r>
        <w:rPr>
          <w:bCs/>
          <w:i/>
          <w:iCs/>
        </w:rPr>
        <w:t xml:space="preserve"> </w:t>
      </w:r>
      <w:r w:rsidRPr="00AE6CC3">
        <w:rPr>
          <w:bCs/>
          <w:i/>
          <w:iCs/>
        </w:rPr>
        <w:t>artikler</w:t>
      </w:r>
      <w:r>
        <w:rPr>
          <w:bCs/>
          <w:i/>
          <w:iCs/>
        </w:rPr>
        <w:t xml:space="preserve"> og nyhetsartikler</w:t>
      </w:r>
      <w:r w:rsidRPr="00AE6CC3">
        <w:rPr>
          <w:bCs/>
          <w:i/>
          <w:iCs/>
        </w:rPr>
        <w:t xml:space="preserve">. Norge betaler </w:t>
      </w:r>
      <w:proofErr w:type="spellStart"/>
      <w:r w:rsidRPr="00AE6CC3">
        <w:rPr>
          <w:bCs/>
          <w:i/>
          <w:iCs/>
        </w:rPr>
        <w:t>ca</w:t>
      </w:r>
      <w:proofErr w:type="spellEnd"/>
      <w:r w:rsidRPr="00AE6CC3">
        <w:rPr>
          <w:bCs/>
          <w:i/>
          <w:iCs/>
        </w:rPr>
        <w:t xml:space="preserve"> 170kNOK pr år</w:t>
      </w:r>
      <w:r>
        <w:rPr>
          <w:bCs/>
          <w:i/>
          <w:iCs/>
        </w:rPr>
        <w:t xml:space="preserve"> for medlemskapet og sekretariatet er lokalisert utenfor London.</w:t>
      </w:r>
    </w:p>
    <w:p w:rsidR="00367E71" w:rsidRPr="00BB6924" w:rsidRDefault="00367E71" w:rsidP="00BB6924">
      <w:pPr>
        <w:pStyle w:val="Listeavsnitt"/>
        <w:rPr>
          <w:bCs/>
          <w:i/>
          <w:iCs/>
        </w:rPr>
      </w:pPr>
      <w:r>
        <w:rPr>
          <w:bCs/>
          <w:i/>
          <w:iCs/>
        </w:rPr>
        <w:t xml:space="preserve">John Gale har vært General Manager for </w:t>
      </w:r>
      <w:proofErr w:type="spellStart"/>
      <w:r>
        <w:rPr>
          <w:bCs/>
          <w:i/>
          <w:iCs/>
        </w:rPr>
        <w:t>TCP'en</w:t>
      </w:r>
      <w:proofErr w:type="spellEnd"/>
      <w:r>
        <w:rPr>
          <w:bCs/>
          <w:i/>
          <w:iCs/>
        </w:rPr>
        <w:t xml:space="preserve"> mer enn 10 år. I 2019 gikk han av med pensjon og Tim Dixon ble nye General Manager for IEAGHG.</w:t>
      </w:r>
    </w:p>
    <w:p w:rsidR="00747EC7" w:rsidRPr="00747EC7" w:rsidRDefault="00747EC7" w:rsidP="00747EC7">
      <w:pPr>
        <w:ind w:left="720"/>
      </w:pPr>
    </w:p>
    <w:p w:rsidR="00B575E3" w:rsidRPr="00747EC7" w:rsidRDefault="00B575E3" w:rsidP="00F96770">
      <w:pPr>
        <w:numPr>
          <w:ilvl w:val="0"/>
          <w:numId w:val="1"/>
        </w:numPr>
        <w:rPr>
          <w:b/>
        </w:rPr>
      </w:pPr>
      <w:r w:rsidRPr="00747EC7">
        <w:rPr>
          <w:b/>
        </w:rPr>
        <w:t>Undertegnede,</w:t>
      </w:r>
      <w:r w:rsidR="002912EC">
        <w:rPr>
          <w:b/>
        </w:rPr>
        <w:t xml:space="preserve"> </w:t>
      </w:r>
      <w:r w:rsidR="002912EC">
        <w:rPr>
          <w:b/>
        </w:rPr>
        <w:t>og Hans Jørgen Vinje</w:t>
      </w:r>
      <w:r w:rsidR="002912EC" w:rsidRPr="00747EC7">
        <w:rPr>
          <w:b/>
        </w:rPr>
        <w:t>,</w:t>
      </w:r>
      <w:r w:rsidR="002912EC">
        <w:rPr>
          <w:b/>
        </w:rPr>
        <w:t xml:space="preserve"> Gassnova</w:t>
      </w:r>
      <w:r w:rsidR="002912EC" w:rsidRPr="00747EC7">
        <w:rPr>
          <w:b/>
        </w:rPr>
        <w:t xml:space="preserve"> </w:t>
      </w:r>
      <w:r w:rsidR="002912EC">
        <w:rPr>
          <w:b/>
        </w:rPr>
        <w:t>(</w:t>
      </w:r>
      <w:r w:rsidR="002912EC" w:rsidRPr="00747EC7">
        <w:rPr>
          <w:b/>
        </w:rPr>
        <w:t xml:space="preserve">norsk </w:t>
      </w:r>
      <w:proofErr w:type="spellStart"/>
      <w:r w:rsidR="002912EC" w:rsidRPr="00747EC7">
        <w:rPr>
          <w:b/>
        </w:rPr>
        <w:t>Ex.Co</w:t>
      </w:r>
      <w:proofErr w:type="spellEnd"/>
      <w:r w:rsidR="002912EC" w:rsidRPr="00747EC7">
        <w:rPr>
          <w:b/>
        </w:rPr>
        <w:t>. repr.</w:t>
      </w:r>
      <w:r w:rsidR="002912EC">
        <w:rPr>
          <w:b/>
        </w:rPr>
        <w:t>)</w:t>
      </w:r>
      <w:r w:rsidR="002912EC" w:rsidRPr="00747EC7">
        <w:rPr>
          <w:b/>
        </w:rPr>
        <w:t xml:space="preserve"> har deltatt i </w:t>
      </w:r>
      <w:r w:rsidR="002912EC">
        <w:t xml:space="preserve">2 </w:t>
      </w:r>
      <w:r w:rsidR="002912EC" w:rsidRPr="00747EC7">
        <w:rPr>
          <w:b/>
        </w:rPr>
        <w:t xml:space="preserve">av </w:t>
      </w:r>
      <w:proofErr w:type="gramStart"/>
      <w:r w:rsidR="002912EC">
        <w:t>2</w:t>
      </w:r>
      <w:r w:rsidR="002912EC" w:rsidRPr="00747EC7">
        <w:t xml:space="preserve"> </w:t>
      </w:r>
      <w:r w:rsidR="002912EC" w:rsidRPr="00747EC7">
        <w:rPr>
          <w:b/>
        </w:rPr>
        <w:t xml:space="preserve"> </w:t>
      </w:r>
      <w:proofErr w:type="spellStart"/>
      <w:r w:rsidR="002912EC" w:rsidRPr="00747EC7">
        <w:rPr>
          <w:b/>
        </w:rPr>
        <w:t>Ex.Co</w:t>
      </w:r>
      <w:proofErr w:type="spellEnd"/>
      <w:r w:rsidR="002912EC" w:rsidRPr="00747EC7">
        <w:rPr>
          <w:b/>
        </w:rPr>
        <w:t>.</w:t>
      </w:r>
      <w:proofErr w:type="gramEnd"/>
      <w:r w:rsidR="002912EC" w:rsidRPr="00747EC7">
        <w:rPr>
          <w:b/>
        </w:rPr>
        <w:t xml:space="preserve"> møter i 201</w:t>
      </w:r>
      <w:r w:rsidR="002912EC">
        <w:rPr>
          <w:b/>
        </w:rPr>
        <w:t>9.</w:t>
      </w:r>
    </w:p>
    <w:p w:rsidR="00B575E3" w:rsidRPr="00747EC7" w:rsidRDefault="00B575E3">
      <w:pPr>
        <w:rPr>
          <w:b/>
        </w:rPr>
      </w:pPr>
    </w:p>
    <w:p w:rsidR="00B575E3" w:rsidRDefault="002815D6">
      <w:pPr>
        <w:numPr>
          <w:ilvl w:val="0"/>
          <w:numId w:val="1"/>
        </w:numPr>
      </w:pPr>
      <w:r w:rsidRPr="00747EC7">
        <w:rPr>
          <w:b/>
        </w:rPr>
        <w:t>Er det laget norske r</w:t>
      </w:r>
      <w:r w:rsidR="00B575E3" w:rsidRPr="00747EC7">
        <w:rPr>
          <w:b/>
        </w:rPr>
        <w:t>eferater som er sendt OED, Forskningsrådet</w:t>
      </w:r>
      <w:r w:rsidR="00731D2A" w:rsidRPr="00747EC7">
        <w:rPr>
          <w:b/>
        </w:rPr>
        <w:t xml:space="preserve">, </w:t>
      </w:r>
      <w:proofErr w:type="spellStart"/>
      <w:r w:rsidR="00731D2A" w:rsidRPr="00747EC7">
        <w:rPr>
          <w:b/>
        </w:rPr>
        <w:t>Enova</w:t>
      </w:r>
      <w:proofErr w:type="spellEnd"/>
      <w:r w:rsidR="00731D2A" w:rsidRPr="00747EC7">
        <w:rPr>
          <w:b/>
        </w:rPr>
        <w:t xml:space="preserve"> og/eller </w:t>
      </w:r>
      <w:r w:rsidR="00B575E3" w:rsidRPr="00747EC7">
        <w:rPr>
          <w:b/>
        </w:rPr>
        <w:t>andre</w:t>
      </w:r>
      <w:r w:rsidR="00B575E3" w:rsidRPr="00747EC7">
        <w:t>?</w:t>
      </w:r>
    </w:p>
    <w:p w:rsidR="00FB52CF" w:rsidRDefault="00FB52CF" w:rsidP="00FB52CF">
      <w:pPr>
        <w:ind w:left="720"/>
        <w:rPr>
          <w:i/>
        </w:rPr>
      </w:pPr>
      <w:r w:rsidRPr="00CF3F1A">
        <w:rPr>
          <w:i/>
        </w:rPr>
        <w:t xml:space="preserve">Det lages referater fra møtene som publiseres på CLIMIT sin programside i Forskningsrådet og på </w:t>
      </w:r>
      <w:hyperlink r:id="rId11" w:history="1">
        <w:r w:rsidRPr="00CF3F1A">
          <w:rPr>
            <w:rStyle w:val="Hyperkobling"/>
            <w:i/>
          </w:rPr>
          <w:t>www.climit.no</w:t>
        </w:r>
      </w:hyperlink>
      <w:r w:rsidRPr="00CF3F1A">
        <w:rPr>
          <w:i/>
        </w:rPr>
        <w:t xml:space="preserve">. Det sendes informasjon om møtene på e-mail til en gruppe. Rapportene som lages omtales og publiseres på </w:t>
      </w:r>
      <w:hyperlink r:id="rId12" w:history="1">
        <w:r w:rsidRPr="00CF3F1A">
          <w:rPr>
            <w:rStyle w:val="Hyperkobling"/>
            <w:i/>
          </w:rPr>
          <w:t>www.climit.no</w:t>
        </w:r>
      </w:hyperlink>
      <w:r w:rsidRPr="00CF3F1A">
        <w:rPr>
          <w:i/>
        </w:rPr>
        <w:t>. I tillegg holdes det interne seminar for gjennomgang av rapportene</w:t>
      </w:r>
      <w:r>
        <w:rPr>
          <w:i/>
        </w:rPr>
        <w:t xml:space="preserve"> (Gassnova og Forskningsrådet)</w:t>
      </w:r>
      <w:r w:rsidRPr="00CF3F1A">
        <w:rPr>
          <w:i/>
        </w:rPr>
        <w:t xml:space="preserve">. </w:t>
      </w:r>
      <w:hyperlink r:id="rId13" w:history="1">
        <w:r w:rsidRPr="00CF3F1A">
          <w:rPr>
            <w:rStyle w:val="Hyperkobling"/>
            <w:i/>
          </w:rPr>
          <w:t>IEAGHG</w:t>
        </w:r>
      </w:hyperlink>
      <w:r w:rsidRPr="00CF3F1A">
        <w:rPr>
          <w:i/>
        </w:rPr>
        <w:t xml:space="preserve"> har også egen nettside.</w:t>
      </w:r>
    </w:p>
    <w:p w:rsidR="00183CF9" w:rsidRDefault="00183CF9" w:rsidP="00FB52CF">
      <w:pPr>
        <w:ind w:left="720"/>
        <w:rPr>
          <w:i/>
        </w:rPr>
      </w:pPr>
      <w:r>
        <w:rPr>
          <w:i/>
        </w:rPr>
        <w:t xml:space="preserve">Vårens møte: </w:t>
      </w:r>
      <w:hyperlink r:id="rId14" w:history="1">
        <w:r w:rsidRPr="00BA08B1">
          <w:rPr>
            <w:rStyle w:val="Hyperkobling"/>
            <w:i/>
          </w:rPr>
          <w:t>https://climit.no/nyheter/reiserapport-fra-internasjonale-ccs-moter/</w:t>
        </w:r>
      </w:hyperlink>
    </w:p>
    <w:p w:rsidR="00183CF9" w:rsidRDefault="00AB372B" w:rsidP="00FB52CF">
      <w:pPr>
        <w:ind w:left="720"/>
        <w:rPr>
          <w:i/>
        </w:rPr>
      </w:pPr>
      <w:r>
        <w:rPr>
          <w:i/>
        </w:rPr>
        <w:t>H</w:t>
      </w:r>
      <w:r w:rsidR="00183CF9">
        <w:rPr>
          <w:i/>
        </w:rPr>
        <w:t xml:space="preserve">østens møte: </w:t>
      </w:r>
      <w:hyperlink r:id="rId15" w:history="1">
        <w:r w:rsidR="00183CF9" w:rsidRPr="00BA08B1">
          <w:rPr>
            <w:rStyle w:val="Hyperkobling"/>
            <w:i/>
          </w:rPr>
          <w:t>https://climit.no/nyheter/spennende-program-pa-arets-ieaghg-exco/</w:t>
        </w:r>
      </w:hyperlink>
    </w:p>
    <w:p w:rsidR="00AB372B" w:rsidRPr="00AB372B" w:rsidRDefault="00AB372B" w:rsidP="00AB372B">
      <w:pPr>
        <w:ind w:left="720"/>
      </w:pPr>
    </w:p>
    <w:p w:rsidR="00B575E3" w:rsidRDefault="00B575E3">
      <w:pPr>
        <w:numPr>
          <w:ilvl w:val="0"/>
          <w:numId w:val="1"/>
        </w:numPr>
      </w:pPr>
      <w:r w:rsidRPr="00747EC7">
        <w:rPr>
          <w:b/>
        </w:rPr>
        <w:lastRenderedPageBreak/>
        <w:t xml:space="preserve">Norsk deltagelse i </w:t>
      </w:r>
      <w:r w:rsidR="00C32E12" w:rsidRPr="00747EC7">
        <w:rPr>
          <w:b/>
        </w:rPr>
        <w:t>prosjekter</w:t>
      </w:r>
      <w:r w:rsidRPr="00747EC7">
        <w:rPr>
          <w:b/>
        </w:rPr>
        <w:t xml:space="preserve"> (navn på tasks</w:t>
      </w:r>
      <w:r w:rsidR="00C32E12" w:rsidRPr="00747EC7">
        <w:rPr>
          <w:b/>
        </w:rPr>
        <w:t>/annexes/working groups etc.</w:t>
      </w:r>
      <w:r w:rsidRPr="00747EC7">
        <w:rPr>
          <w:b/>
        </w:rPr>
        <w:t>)</w:t>
      </w:r>
      <w:r w:rsidR="00C32E12" w:rsidRPr="00747EC7">
        <w:rPr>
          <w:b/>
        </w:rPr>
        <w:t xml:space="preserve"> inkl. navn på deltakende </w:t>
      </w:r>
      <w:r w:rsidRPr="00747EC7">
        <w:rPr>
          <w:b/>
        </w:rPr>
        <w:t>institusjoner</w:t>
      </w:r>
      <w:r w:rsidR="00C705CC" w:rsidRPr="00747EC7">
        <w:rPr>
          <w:b/>
        </w:rPr>
        <w:t xml:space="preserve">, </w:t>
      </w:r>
      <w:r w:rsidRPr="00747EC7">
        <w:rPr>
          <w:b/>
        </w:rPr>
        <w:t>ansvarlige personer</w:t>
      </w:r>
      <w:r w:rsidR="00C705CC" w:rsidRPr="00747EC7">
        <w:rPr>
          <w:b/>
        </w:rPr>
        <w:t xml:space="preserve"> og rolle</w:t>
      </w:r>
      <w:r w:rsidR="000C1054" w:rsidRPr="00747EC7">
        <w:t>:</w:t>
      </w:r>
    </w:p>
    <w:p w:rsidR="00CD5D7A" w:rsidRPr="00CF1815" w:rsidRDefault="00CD5D7A" w:rsidP="00CF1815">
      <w:pPr>
        <w:pStyle w:val="Listeavsnitt"/>
      </w:pPr>
      <w:r w:rsidRPr="00B8189F">
        <w:rPr>
          <w:bCs/>
          <w:i/>
          <w:iCs/>
        </w:rPr>
        <w:t xml:space="preserve">IEAGHG utgir flere rapporter hvert år. IEAGHG er ansvarlig </w:t>
      </w:r>
      <w:r>
        <w:rPr>
          <w:bCs/>
          <w:i/>
          <w:iCs/>
        </w:rPr>
        <w:t xml:space="preserve">og prosjektledere </w:t>
      </w:r>
      <w:r w:rsidRPr="00B8189F">
        <w:rPr>
          <w:bCs/>
          <w:i/>
          <w:iCs/>
        </w:rPr>
        <w:t xml:space="preserve">for studiene. </w:t>
      </w:r>
      <w:r w:rsidR="00CF1815">
        <w:rPr>
          <w:bCs/>
          <w:i/>
          <w:iCs/>
        </w:rPr>
        <w:t>Det</w:t>
      </w:r>
      <w:r w:rsidRPr="00B8189F">
        <w:rPr>
          <w:bCs/>
          <w:i/>
          <w:iCs/>
        </w:rPr>
        <w:t xml:space="preserve"> kjøpes inn kontraktorer som </w:t>
      </w:r>
      <w:r w:rsidR="00CF1815">
        <w:rPr>
          <w:bCs/>
          <w:i/>
          <w:iCs/>
        </w:rPr>
        <w:t>gjennomfører</w:t>
      </w:r>
      <w:r w:rsidRPr="00B8189F">
        <w:rPr>
          <w:bCs/>
          <w:i/>
          <w:iCs/>
        </w:rPr>
        <w:t xml:space="preserve"> studiene. </w:t>
      </w:r>
      <w:r w:rsidR="00CF1815">
        <w:rPr>
          <w:bCs/>
          <w:i/>
          <w:iCs/>
        </w:rPr>
        <w:t xml:space="preserve">Norske miljøer har ikke vært så mye med, noe som kanskje skyldes at dette ikke er store forskningsstudier. </w:t>
      </w:r>
      <w:r w:rsidR="00CF1815" w:rsidRPr="00CF1815">
        <w:rPr>
          <w:bCs/>
          <w:i/>
          <w:iCs/>
        </w:rPr>
        <w:t xml:space="preserve">Tel-Tek (nå SINTEF) var </w:t>
      </w:r>
      <w:r w:rsidR="00CF1815">
        <w:rPr>
          <w:bCs/>
          <w:i/>
          <w:iCs/>
        </w:rPr>
        <w:t xml:space="preserve">imidlertid </w:t>
      </w:r>
      <w:r w:rsidR="00CF1815" w:rsidRPr="00CF1815">
        <w:rPr>
          <w:bCs/>
          <w:i/>
          <w:iCs/>
        </w:rPr>
        <w:t>kontraktor på "</w:t>
      </w:r>
      <w:proofErr w:type="spellStart"/>
      <w:proofErr w:type="gramStart"/>
      <w:r w:rsidR="00CF1815" w:rsidRPr="00CF1815">
        <w:rPr>
          <w:bCs/>
          <w:i/>
          <w:iCs/>
        </w:rPr>
        <w:t>Cutting</w:t>
      </w:r>
      <w:proofErr w:type="spellEnd"/>
      <w:r w:rsidR="00CF1815" w:rsidRPr="00CF1815">
        <w:rPr>
          <w:bCs/>
          <w:i/>
          <w:iCs/>
        </w:rPr>
        <w:t xml:space="preserve">  </w:t>
      </w:r>
      <w:proofErr w:type="spellStart"/>
      <w:r w:rsidR="00CF1815" w:rsidRPr="00CF1815">
        <w:rPr>
          <w:bCs/>
          <w:i/>
          <w:iCs/>
        </w:rPr>
        <w:t>capture</w:t>
      </w:r>
      <w:proofErr w:type="spellEnd"/>
      <w:proofErr w:type="gramEnd"/>
      <w:r w:rsidR="00CF1815" w:rsidRPr="00CF1815">
        <w:rPr>
          <w:bCs/>
          <w:i/>
          <w:iCs/>
        </w:rPr>
        <w:t xml:space="preserve"> </w:t>
      </w:r>
      <w:proofErr w:type="spellStart"/>
      <w:r w:rsidR="00CF1815" w:rsidRPr="00CF1815">
        <w:rPr>
          <w:bCs/>
          <w:i/>
          <w:iCs/>
        </w:rPr>
        <w:t>cost</w:t>
      </w:r>
      <w:proofErr w:type="spellEnd"/>
      <w:r w:rsidR="00CF1815" w:rsidRPr="00CF1815">
        <w:rPr>
          <w:bCs/>
          <w:i/>
          <w:iCs/>
        </w:rPr>
        <w:t xml:space="preserve"> in </w:t>
      </w:r>
      <w:proofErr w:type="spellStart"/>
      <w:r w:rsidR="00CF1815" w:rsidRPr="00CF1815">
        <w:rPr>
          <w:bCs/>
          <w:i/>
          <w:iCs/>
        </w:rPr>
        <w:t>process</w:t>
      </w:r>
      <w:proofErr w:type="spellEnd"/>
      <w:r w:rsidR="00CF1815" w:rsidRPr="00CF1815">
        <w:rPr>
          <w:bCs/>
          <w:i/>
          <w:iCs/>
        </w:rPr>
        <w:t xml:space="preserve"> </w:t>
      </w:r>
      <w:proofErr w:type="spellStart"/>
      <w:r w:rsidR="00CF1815" w:rsidRPr="00CF1815">
        <w:rPr>
          <w:bCs/>
          <w:i/>
          <w:iCs/>
        </w:rPr>
        <w:t>industries</w:t>
      </w:r>
      <w:proofErr w:type="spellEnd"/>
      <w:r w:rsidR="00CF1815" w:rsidRPr="00CF1815">
        <w:rPr>
          <w:bCs/>
          <w:i/>
          <w:iCs/>
        </w:rPr>
        <w:t>" (CO2stCap)</w:t>
      </w:r>
      <w:r w:rsidR="00CF1815">
        <w:rPr>
          <w:bCs/>
          <w:i/>
          <w:iCs/>
        </w:rPr>
        <w:t>.</w:t>
      </w:r>
    </w:p>
    <w:p w:rsidR="00B575E3" w:rsidRPr="00CF1815" w:rsidRDefault="00B575E3" w:rsidP="00AD5DC8"/>
    <w:p w:rsidR="00B575E3" w:rsidRDefault="00731D2A">
      <w:pPr>
        <w:numPr>
          <w:ilvl w:val="0"/>
          <w:numId w:val="1"/>
        </w:numPr>
        <w:ind w:right="-142"/>
      </w:pPr>
      <w:r w:rsidRPr="00747EC7">
        <w:rPr>
          <w:b/>
        </w:rPr>
        <w:t>Trekk frem eventuelle viktige resultater i programmet</w:t>
      </w:r>
      <w:r w:rsidRPr="00747EC7">
        <w:t>:</w:t>
      </w:r>
    </w:p>
    <w:p w:rsidR="00EE2FDA" w:rsidRPr="00EE2FDA" w:rsidRDefault="00EE2FDA" w:rsidP="00EE2FDA">
      <w:pPr>
        <w:pStyle w:val="Listeavsnitt"/>
        <w:rPr>
          <w:i/>
        </w:rPr>
      </w:pPr>
      <w:r w:rsidRPr="00EE2FDA">
        <w:rPr>
          <w:bCs/>
          <w:i/>
          <w:iCs/>
        </w:rPr>
        <w:t xml:space="preserve">IEAGHG produserer solide rapporter som publiseres til informasjon for CLIMIT aktører. Ved flere anledninger får vi forespørsel om disse rapportene og vi videreformidler disse når vi mener de kan være av spesiell interesse for noen. Uansett publiseres de på </w:t>
      </w:r>
      <w:hyperlink r:id="rId16" w:history="1">
        <w:r w:rsidRPr="00EE2FDA">
          <w:rPr>
            <w:rStyle w:val="Hyperkobling"/>
            <w:bCs/>
            <w:i/>
            <w:iCs/>
          </w:rPr>
          <w:t>www.clim</w:t>
        </w:r>
        <w:r w:rsidRPr="00EE2FDA">
          <w:rPr>
            <w:rStyle w:val="Hyperkobling"/>
            <w:bCs/>
            <w:i/>
            <w:iCs/>
          </w:rPr>
          <w:t>i</w:t>
        </w:r>
        <w:r w:rsidRPr="00EE2FDA">
          <w:rPr>
            <w:rStyle w:val="Hyperkobling"/>
            <w:bCs/>
            <w:i/>
            <w:iCs/>
          </w:rPr>
          <w:t>t.no</w:t>
        </w:r>
      </w:hyperlink>
      <w:r w:rsidRPr="00EE2FDA">
        <w:rPr>
          <w:bCs/>
          <w:i/>
          <w:iCs/>
        </w:rPr>
        <w:t xml:space="preserve"> </w:t>
      </w:r>
      <w:r w:rsidR="00C63F66">
        <w:rPr>
          <w:bCs/>
          <w:i/>
          <w:iCs/>
        </w:rPr>
        <w:t>etter hvert som</w:t>
      </w:r>
      <w:r w:rsidRPr="00EE2FDA">
        <w:rPr>
          <w:bCs/>
          <w:i/>
          <w:iCs/>
        </w:rPr>
        <w:t xml:space="preserve"> de kommer ut. </w:t>
      </w:r>
      <w:proofErr w:type="spellStart"/>
      <w:r w:rsidRPr="00EE2FDA">
        <w:rPr>
          <w:bCs/>
          <w:i/>
          <w:iCs/>
        </w:rPr>
        <w:t>Generet</w:t>
      </w:r>
      <w:proofErr w:type="spellEnd"/>
      <w:r w:rsidRPr="00EE2FDA">
        <w:rPr>
          <w:bCs/>
          <w:i/>
          <w:iCs/>
        </w:rPr>
        <w:t xml:space="preserve"> publiseres de på IEAGHG sine sider etter noen måneder. Ofte presenteres resultatene fra rapportene av IEAGHG sekretariatet </w:t>
      </w:r>
      <w:proofErr w:type="spellStart"/>
      <w:r w:rsidRPr="00EE2FDA">
        <w:rPr>
          <w:bCs/>
          <w:i/>
          <w:iCs/>
        </w:rPr>
        <w:t>webinarer</w:t>
      </w:r>
      <w:proofErr w:type="spellEnd"/>
      <w:r w:rsidRPr="00EE2FDA">
        <w:rPr>
          <w:bCs/>
          <w:i/>
          <w:iCs/>
        </w:rPr>
        <w:t>, på konferanser og også publisert som artikler. CLIMIT sekretariatet gjennomgår også en del av rapportene som er del av intern oppdatering.</w:t>
      </w:r>
      <w:r w:rsidRPr="00EE2FDA">
        <w:rPr>
          <w:i/>
        </w:rPr>
        <w:t xml:space="preserve"> </w:t>
      </w:r>
      <w:hyperlink r:id="rId17" w:history="1">
        <w:r w:rsidRPr="00EE2FDA">
          <w:rPr>
            <w:rStyle w:val="Hyperkobling"/>
            <w:i/>
          </w:rPr>
          <w:t>IEA</w:t>
        </w:r>
        <w:r w:rsidRPr="00EE2FDA">
          <w:rPr>
            <w:rStyle w:val="Hyperkobling"/>
            <w:i/>
          </w:rPr>
          <w:t>G</w:t>
        </w:r>
        <w:r w:rsidRPr="00EE2FDA">
          <w:rPr>
            <w:rStyle w:val="Hyperkobling"/>
            <w:i/>
          </w:rPr>
          <w:t>HG</w:t>
        </w:r>
      </w:hyperlink>
      <w:r w:rsidRPr="00EE2FDA">
        <w:rPr>
          <w:i/>
        </w:rPr>
        <w:t xml:space="preserve"> har også egen nettside.</w:t>
      </w:r>
      <w:r w:rsidR="00E665BF">
        <w:rPr>
          <w:i/>
        </w:rPr>
        <w:t xml:space="preserve"> Det siste året </w:t>
      </w:r>
      <w:r w:rsidR="008A2F63">
        <w:rPr>
          <w:i/>
        </w:rPr>
        <w:t>har IEAGHG gjort relevant arbeid i forhold til CO2 håndtering i industrien, bioenergi og CO</w:t>
      </w:r>
      <w:r w:rsidR="008A2F63" w:rsidRPr="008A2F63">
        <w:rPr>
          <w:i/>
          <w:vertAlign w:val="subscript"/>
        </w:rPr>
        <w:t>2</w:t>
      </w:r>
      <w:r w:rsidR="008A2F63">
        <w:rPr>
          <w:i/>
        </w:rPr>
        <w:t xml:space="preserve"> fangst, høyere fangstrate, sikker og redusert risiko i forbindelse med lagring.</w:t>
      </w:r>
    </w:p>
    <w:p w:rsidR="00EE2FDA" w:rsidRDefault="00EE2FDA" w:rsidP="00EE2FDA">
      <w:pPr>
        <w:pStyle w:val="Listeavsnitt"/>
        <w:rPr>
          <w:bCs/>
          <w:i/>
          <w:iCs/>
        </w:rPr>
      </w:pPr>
    </w:p>
    <w:p w:rsidR="00364091" w:rsidRPr="00364091" w:rsidRDefault="00EE2FDA" w:rsidP="00364091">
      <w:pPr>
        <w:pStyle w:val="Default"/>
        <w:ind w:left="720"/>
        <w:rPr>
          <w:rFonts w:ascii="Verdana" w:hAnsi="Verdana"/>
          <w:color w:val="464646"/>
          <w:sz w:val="20"/>
          <w:szCs w:val="20"/>
        </w:rPr>
      </w:pPr>
      <w:r w:rsidRPr="00F764F6">
        <w:rPr>
          <w:rFonts w:ascii="Times New Roman" w:eastAsia="Times New Roman" w:hAnsi="Times New Roman" w:cs="Times New Roman"/>
          <w:bCs/>
          <w:i/>
          <w:iCs/>
          <w:color w:val="auto"/>
          <w:szCs w:val="20"/>
        </w:rPr>
        <w:t>Konferanser og nettverk som IEAGHG gjennomfører er av stor betydning for kunnskapsdeling og formidling av CO</w:t>
      </w:r>
      <w:r w:rsidRPr="00F764F6">
        <w:rPr>
          <w:rFonts w:ascii="Times New Roman" w:eastAsia="Times New Roman" w:hAnsi="Times New Roman" w:cs="Times New Roman"/>
          <w:bCs/>
          <w:i/>
          <w:iCs/>
          <w:color w:val="auto"/>
          <w:szCs w:val="20"/>
          <w:vertAlign w:val="subscript"/>
        </w:rPr>
        <w:t>2</w:t>
      </w:r>
      <w:r w:rsidRPr="00F764F6">
        <w:rPr>
          <w:rFonts w:ascii="Times New Roman" w:eastAsia="Times New Roman" w:hAnsi="Times New Roman" w:cs="Times New Roman"/>
          <w:bCs/>
          <w:i/>
          <w:iCs/>
          <w:color w:val="auto"/>
          <w:szCs w:val="20"/>
        </w:rPr>
        <w:t xml:space="preserve"> håndtering. IEAGHG arrangerer blant annet hvert annet år den </w:t>
      </w:r>
      <w:proofErr w:type="spellStart"/>
      <w:r w:rsidRPr="00F764F6">
        <w:rPr>
          <w:rFonts w:ascii="Times New Roman" w:eastAsia="Times New Roman" w:hAnsi="Times New Roman" w:cs="Times New Roman"/>
          <w:bCs/>
          <w:i/>
          <w:iCs/>
          <w:color w:val="auto"/>
          <w:szCs w:val="20"/>
        </w:rPr>
        <w:t>viktigte</w:t>
      </w:r>
      <w:proofErr w:type="spellEnd"/>
      <w:r w:rsidRPr="00F764F6">
        <w:rPr>
          <w:rFonts w:ascii="Times New Roman" w:eastAsia="Times New Roman" w:hAnsi="Times New Roman" w:cs="Times New Roman"/>
          <w:bCs/>
          <w:i/>
          <w:iCs/>
          <w:color w:val="auto"/>
          <w:szCs w:val="20"/>
        </w:rPr>
        <w:t xml:space="preserve"> konferansen innen CO</w:t>
      </w:r>
      <w:r w:rsidRPr="00F764F6">
        <w:rPr>
          <w:rFonts w:ascii="Times New Roman" w:eastAsia="Times New Roman" w:hAnsi="Times New Roman" w:cs="Times New Roman"/>
          <w:bCs/>
          <w:i/>
          <w:iCs/>
          <w:color w:val="auto"/>
          <w:szCs w:val="20"/>
          <w:vertAlign w:val="subscript"/>
        </w:rPr>
        <w:t>2</w:t>
      </w:r>
      <w:r w:rsidRPr="00F764F6">
        <w:rPr>
          <w:rFonts w:ascii="Times New Roman" w:eastAsia="Times New Roman" w:hAnsi="Times New Roman" w:cs="Times New Roman"/>
          <w:bCs/>
          <w:i/>
          <w:iCs/>
          <w:color w:val="auto"/>
          <w:szCs w:val="20"/>
        </w:rPr>
        <w:t>-hånderin</w:t>
      </w:r>
      <w:r w:rsidR="00C63F66">
        <w:rPr>
          <w:rFonts w:ascii="Times New Roman" w:eastAsia="Times New Roman" w:hAnsi="Times New Roman" w:cs="Times New Roman"/>
          <w:bCs/>
          <w:i/>
          <w:iCs/>
          <w:color w:val="auto"/>
          <w:szCs w:val="20"/>
        </w:rPr>
        <w:t>ng. Siden den største konferanseserien GHGT som arrangeres annet hvert år ble avholdt i 2018 har man i 2019 gjennomført de mindre konferansene og nettverkene som er mer faglig fokusert.</w:t>
      </w:r>
      <w:r w:rsidR="00AA1E1F">
        <w:rPr>
          <w:rFonts w:ascii="Times New Roman" w:eastAsia="Times New Roman" w:hAnsi="Times New Roman" w:cs="Times New Roman"/>
          <w:bCs/>
          <w:i/>
          <w:iCs/>
          <w:color w:val="auto"/>
          <w:szCs w:val="20"/>
        </w:rPr>
        <w:t xml:space="preserve"> Blant annet ble "Post </w:t>
      </w:r>
      <w:proofErr w:type="spellStart"/>
      <w:r w:rsidR="00AA1E1F">
        <w:rPr>
          <w:rFonts w:ascii="Times New Roman" w:eastAsia="Times New Roman" w:hAnsi="Times New Roman" w:cs="Times New Roman"/>
          <w:bCs/>
          <w:i/>
          <w:iCs/>
          <w:color w:val="auto"/>
          <w:szCs w:val="20"/>
        </w:rPr>
        <w:t>Combustion</w:t>
      </w:r>
      <w:proofErr w:type="spellEnd"/>
      <w:r w:rsidR="00AA1E1F">
        <w:rPr>
          <w:rFonts w:ascii="Times New Roman" w:eastAsia="Times New Roman" w:hAnsi="Times New Roman" w:cs="Times New Roman"/>
          <w:bCs/>
          <w:i/>
          <w:iCs/>
          <w:color w:val="auto"/>
          <w:szCs w:val="20"/>
        </w:rPr>
        <w:t>" konferansen gjennomført i september i Kyoto. Flere norske innlegg ble gitt.</w:t>
      </w:r>
      <w:r w:rsidR="00364091">
        <w:rPr>
          <w:rFonts w:ascii="Times New Roman" w:eastAsia="Times New Roman" w:hAnsi="Times New Roman" w:cs="Times New Roman"/>
          <w:bCs/>
          <w:i/>
          <w:iCs/>
          <w:color w:val="auto"/>
          <w:szCs w:val="20"/>
        </w:rPr>
        <w:t xml:space="preserve"> I august var det kombinert </w:t>
      </w:r>
      <w:proofErr w:type="spellStart"/>
      <w:r w:rsidR="00364091">
        <w:rPr>
          <w:rFonts w:ascii="Times New Roman" w:eastAsia="Times New Roman" w:hAnsi="Times New Roman" w:cs="Times New Roman"/>
          <w:bCs/>
          <w:i/>
          <w:iCs/>
          <w:color w:val="auto"/>
          <w:szCs w:val="20"/>
        </w:rPr>
        <w:t>nettwerksworkshop</w:t>
      </w:r>
      <w:proofErr w:type="spellEnd"/>
      <w:r w:rsidR="00364091">
        <w:rPr>
          <w:rFonts w:ascii="Times New Roman" w:eastAsia="Times New Roman" w:hAnsi="Times New Roman" w:cs="Times New Roman"/>
          <w:bCs/>
          <w:i/>
          <w:iCs/>
          <w:color w:val="auto"/>
          <w:szCs w:val="20"/>
        </w:rPr>
        <w:t xml:space="preserve"> på </w:t>
      </w:r>
      <w:proofErr w:type="spellStart"/>
      <w:r w:rsidR="00364091">
        <w:rPr>
          <w:rFonts w:ascii="Times New Roman" w:eastAsia="Times New Roman" w:hAnsi="Times New Roman" w:cs="Times New Roman"/>
          <w:bCs/>
          <w:i/>
          <w:iCs/>
          <w:color w:val="auto"/>
          <w:szCs w:val="20"/>
        </w:rPr>
        <w:t>monitorering</w:t>
      </w:r>
      <w:proofErr w:type="spellEnd"/>
      <w:r w:rsidR="00364091">
        <w:rPr>
          <w:rFonts w:ascii="Times New Roman" w:eastAsia="Times New Roman" w:hAnsi="Times New Roman" w:cs="Times New Roman"/>
          <w:bCs/>
          <w:i/>
          <w:iCs/>
          <w:color w:val="auto"/>
          <w:szCs w:val="20"/>
        </w:rPr>
        <w:t xml:space="preserve">, miljø og forkastninger. </w:t>
      </w:r>
      <w:r w:rsidR="00364091" w:rsidRPr="00364091">
        <w:rPr>
          <w:rFonts w:ascii="Times New Roman" w:eastAsia="Times New Roman" w:hAnsi="Times New Roman" w:cs="Times New Roman"/>
          <w:bCs/>
          <w:i/>
          <w:iCs/>
          <w:color w:val="auto"/>
          <w:szCs w:val="20"/>
          <w:lang w:val="nn-NO"/>
        </w:rPr>
        <w:t xml:space="preserve">I juli var det kost-nettverksmøte i USA, California. </w:t>
      </w:r>
      <w:r w:rsidR="00364091" w:rsidRPr="00364091">
        <w:rPr>
          <w:rFonts w:ascii="Times New Roman" w:eastAsia="Times New Roman" w:hAnsi="Times New Roman" w:cs="Times New Roman"/>
          <w:bCs/>
          <w:i/>
          <w:iCs/>
          <w:color w:val="auto"/>
          <w:szCs w:val="20"/>
        </w:rPr>
        <w:t xml:space="preserve">Mer info om disse møtene og andre tidligere arrangementer, </w:t>
      </w:r>
      <w:r w:rsidR="00364091">
        <w:rPr>
          <w:rFonts w:ascii="Times New Roman" w:eastAsia="Times New Roman" w:hAnsi="Times New Roman" w:cs="Times New Roman"/>
          <w:bCs/>
          <w:i/>
          <w:iCs/>
          <w:color w:val="auto"/>
          <w:szCs w:val="20"/>
        </w:rPr>
        <w:t xml:space="preserve">finnes på sidene til </w:t>
      </w:r>
      <w:hyperlink r:id="rId18" w:history="1">
        <w:r w:rsidR="00364091" w:rsidRPr="00364091">
          <w:rPr>
            <w:rStyle w:val="Hyperkobling"/>
            <w:rFonts w:ascii="Times New Roman" w:eastAsia="Times New Roman" w:hAnsi="Times New Roman" w:cs="Times New Roman"/>
            <w:bCs/>
            <w:i/>
            <w:iCs/>
            <w:szCs w:val="20"/>
          </w:rPr>
          <w:t>IEAGHG</w:t>
        </w:r>
      </w:hyperlink>
      <w:r w:rsidR="00364091">
        <w:rPr>
          <w:rFonts w:ascii="Times New Roman" w:eastAsia="Times New Roman" w:hAnsi="Times New Roman" w:cs="Times New Roman"/>
          <w:bCs/>
          <w:i/>
          <w:iCs/>
          <w:color w:val="auto"/>
          <w:szCs w:val="20"/>
        </w:rPr>
        <w:t>.</w:t>
      </w:r>
    </w:p>
    <w:p w:rsidR="00EE2FDA" w:rsidRPr="00234DDA" w:rsidRDefault="00EE2FDA" w:rsidP="00234DDA">
      <w:pPr>
        <w:pStyle w:val="Default"/>
        <w:ind w:left="720"/>
        <w:rPr>
          <w:rFonts w:ascii="Times New Roman" w:eastAsia="Times New Roman" w:hAnsi="Times New Roman" w:cs="Times New Roman"/>
          <w:bCs/>
          <w:i/>
          <w:iCs/>
          <w:color w:val="auto"/>
          <w:szCs w:val="20"/>
        </w:rPr>
      </w:pPr>
    </w:p>
    <w:p w:rsidR="00EE2FDA" w:rsidRPr="004876D2" w:rsidRDefault="00EE2FDA" w:rsidP="00AA1E1F">
      <w:pPr>
        <w:pStyle w:val="Listeavsnitt"/>
        <w:rPr>
          <w:bCs/>
          <w:i/>
          <w:iCs/>
        </w:rPr>
      </w:pPr>
      <w:r w:rsidRPr="004876D2">
        <w:rPr>
          <w:bCs/>
          <w:i/>
          <w:iCs/>
        </w:rPr>
        <w:t xml:space="preserve">IEAGHG sekretariatet deltar også inn i fora som CSLF, </w:t>
      </w:r>
      <w:proofErr w:type="spellStart"/>
      <w:r w:rsidRPr="004876D2">
        <w:rPr>
          <w:bCs/>
          <w:i/>
          <w:iCs/>
        </w:rPr>
        <w:t>Mission</w:t>
      </w:r>
      <w:proofErr w:type="spellEnd"/>
      <w:r w:rsidRPr="004876D2">
        <w:rPr>
          <w:bCs/>
          <w:i/>
          <w:iCs/>
        </w:rPr>
        <w:t xml:space="preserve"> </w:t>
      </w:r>
      <w:proofErr w:type="spellStart"/>
      <w:r w:rsidRPr="004876D2">
        <w:rPr>
          <w:bCs/>
          <w:i/>
          <w:iCs/>
        </w:rPr>
        <w:t>Innovation</w:t>
      </w:r>
      <w:proofErr w:type="spellEnd"/>
      <w:r w:rsidRPr="004876D2">
        <w:rPr>
          <w:bCs/>
          <w:i/>
          <w:iCs/>
        </w:rPr>
        <w:t xml:space="preserve">, </w:t>
      </w:r>
      <w:r>
        <w:rPr>
          <w:bCs/>
          <w:i/>
          <w:iCs/>
        </w:rPr>
        <w:t xml:space="preserve">CCS </w:t>
      </w:r>
      <w:r w:rsidRPr="004876D2">
        <w:rPr>
          <w:bCs/>
          <w:i/>
          <w:iCs/>
        </w:rPr>
        <w:t>arrangementer på COP-møtene i forbindelse med klimaavtalene</w:t>
      </w:r>
      <w:r>
        <w:rPr>
          <w:bCs/>
          <w:i/>
          <w:iCs/>
        </w:rPr>
        <w:t xml:space="preserve"> og</w:t>
      </w:r>
      <w:r w:rsidRPr="004876D2">
        <w:rPr>
          <w:bCs/>
          <w:i/>
          <w:iCs/>
        </w:rPr>
        <w:t xml:space="preserve"> ISO- arbeid</w:t>
      </w:r>
      <w:r>
        <w:rPr>
          <w:bCs/>
          <w:i/>
          <w:iCs/>
        </w:rPr>
        <w:t>.</w:t>
      </w:r>
      <w:r w:rsidR="00234DDA">
        <w:rPr>
          <w:bCs/>
          <w:i/>
          <w:iCs/>
        </w:rPr>
        <w:t xml:space="preserve"> </w:t>
      </w:r>
      <w:proofErr w:type="gramStart"/>
      <w:r>
        <w:rPr>
          <w:bCs/>
          <w:i/>
          <w:iCs/>
        </w:rPr>
        <w:t>Resultatene</w:t>
      </w:r>
      <w:proofErr w:type="gramEnd"/>
      <w:r>
        <w:rPr>
          <w:bCs/>
          <w:i/>
          <w:iCs/>
        </w:rPr>
        <w:t xml:space="preserve"> fra IEAGHG rapportene brukes som </w:t>
      </w:r>
      <w:proofErr w:type="spellStart"/>
      <w:r>
        <w:rPr>
          <w:bCs/>
          <w:i/>
          <w:iCs/>
        </w:rPr>
        <w:t>kunneskap</w:t>
      </w:r>
      <w:proofErr w:type="spellEnd"/>
      <w:r>
        <w:rPr>
          <w:bCs/>
          <w:i/>
          <w:iCs/>
        </w:rPr>
        <w:t xml:space="preserve"> inn i disse foraene.</w:t>
      </w:r>
    </w:p>
    <w:p w:rsidR="00EE2FDA" w:rsidRPr="00747EC7" w:rsidRDefault="00EE2FDA" w:rsidP="00EE2FDA">
      <w:pPr>
        <w:ind w:left="720" w:right="-142"/>
      </w:pPr>
    </w:p>
    <w:p w:rsidR="00B575E3" w:rsidRPr="00747EC7" w:rsidRDefault="00B575E3">
      <w:pPr>
        <w:rPr>
          <w:b/>
        </w:rPr>
      </w:pPr>
    </w:p>
    <w:p w:rsidR="00B575E3" w:rsidRDefault="00B575E3">
      <w:pPr>
        <w:numPr>
          <w:ilvl w:val="0"/>
          <w:numId w:val="1"/>
        </w:numPr>
      </w:pPr>
      <w:r w:rsidRPr="00747EC7">
        <w:rPr>
          <w:b/>
        </w:rPr>
        <w:t xml:space="preserve">Hvor lenge er det igjen av den godkjente perioden for dette </w:t>
      </w:r>
      <w:r w:rsidR="00F01F39" w:rsidRPr="00747EC7">
        <w:rPr>
          <w:b/>
        </w:rPr>
        <w:t>TCP</w:t>
      </w:r>
      <w:r w:rsidRPr="00747EC7">
        <w:t>?</w:t>
      </w:r>
    </w:p>
    <w:p w:rsidR="008A2F63" w:rsidRPr="00747EC7" w:rsidRDefault="008A2F63" w:rsidP="008A2F63">
      <w:pPr>
        <w:pStyle w:val="Listeavsnitt"/>
      </w:pPr>
      <w:r w:rsidRPr="00B81A99">
        <w:rPr>
          <w:bCs/>
          <w:i/>
          <w:iCs/>
        </w:rPr>
        <w:t xml:space="preserve">GHG TCP ble fornyet og godkjent av IEA ETN i 2016 for </w:t>
      </w:r>
      <w:proofErr w:type="spellStart"/>
      <w:r w:rsidRPr="00B81A99">
        <w:rPr>
          <w:bCs/>
          <w:i/>
          <w:iCs/>
        </w:rPr>
        <w:t>ytterligerei</w:t>
      </w:r>
      <w:proofErr w:type="spellEnd"/>
      <w:r w:rsidRPr="00B81A99">
        <w:rPr>
          <w:bCs/>
          <w:i/>
          <w:iCs/>
        </w:rPr>
        <w:t xml:space="preserve"> 5 nye år</w:t>
      </w:r>
      <w:r>
        <w:rPr>
          <w:bCs/>
          <w:i/>
          <w:iCs/>
        </w:rPr>
        <w:t xml:space="preserve">, </w:t>
      </w:r>
      <w:proofErr w:type="spellStart"/>
      <w:r>
        <w:rPr>
          <w:bCs/>
          <w:i/>
          <w:iCs/>
        </w:rPr>
        <w:t>dvs</w:t>
      </w:r>
      <w:proofErr w:type="spellEnd"/>
      <w:r>
        <w:rPr>
          <w:bCs/>
          <w:i/>
          <w:iCs/>
        </w:rPr>
        <w:t xml:space="preserve"> til 2021</w:t>
      </w:r>
      <w:r w:rsidRPr="00B81A99">
        <w:rPr>
          <w:bCs/>
          <w:i/>
          <w:iCs/>
        </w:rPr>
        <w:t>.</w:t>
      </w:r>
      <w:r>
        <w:rPr>
          <w:bCs/>
          <w:i/>
          <w:iCs/>
        </w:rPr>
        <w:t xml:space="preserve"> I 2019 er det derfor jobbet mye med en </w:t>
      </w:r>
      <w:proofErr w:type="spellStart"/>
      <w:r>
        <w:rPr>
          <w:bCs/>
          <w:i/>
          <w:iCs/>
        </w:rPr>
        <w:t>langtidsstartgi</w:t>
      </w:r>
      <w:proofErr w:type="spellEnd"/>
      <w:r>
        <w:rPr>
          <w:bCs/>
          <w:i/>
          <w:iCs/>
        </w:rPr>
        <w:t xml:space="preserve"> for IEAGHG som vil være utgangspunktet for en søknad om en ny 5 års periode. I den nye </w:t>
      </w:r>
      <w:proofErr w:type="spellStart"/>
      <w:r>
        <w:rPr>
          <w:bCs/>
          <w:i/>
          <w:iCs/>
        </w:rPr>
        <w:t>stratgien</w:t>
      </w:r>
      <w:proofErr w:type="spellEnd"/>
      <w:r>
        <w:rPr>
          <w:bCs/>
          <w:i/>
          <w:iCs/>
        </w:rPr>
        <w:t xml:space="preserve"> blir det mer fokus på industri, bruk av CO2 og også DAC (Direct Air </w:t>
      </w:r>
      <w:proofErr w:type="spellStart"/>
      <w:r>
        <w:rPr>
          <w:bCs/>
          <w:i/>
          <w:iCs/>
        </w:rPr>
        <w:t>Capture</w:t>
      </w:r>
      <w:proofErr w:type="spellEnd"/>
      <w:r>
        <w:rPr>
          <w:bCs/>
          <w:i/>
          <w:iCs/>
        </w:rPr>
        <w:t>)</w:t>
      </w:r>
    </w:p>
    <w:p w:rsidR="00B575E3" w:rsidRPr="00747EC7" w:rsidRDefault="00B575E3"/>
    <w:p w:rsidR="00B575E3" w:rsidRPr="00747EC7" w:rsidRDefault="00B575E3">
      <w:pPr>
        <w:numPr>
          <w:ilvl w:val="0"/>
          <w:numId w:val="1"/>
        </w:numPr>
      </w:pPr>
      <w:r w:rsidRPr="00747EC7">
        <w:rPr>
          <w:b/>
        </w:rPr>
        <w:t>Hvordan vurderer du/dere dette programmets fremtid</w:t>
      </w:r>
      <w:r w:rsidR="00731D2A" w:rsidRPr="00747EC7">
        <w:rPr>
          <w:b/>
        </w:rPr>
        <w:t xml:space="preserve"> og hvor viktig er det at Norge fortsatt er med</w:t>
      </w:r>
      <w:r w:rsidR="006E5B2B" w:rsidRPr="00747EC7">
        <w:rPr>
          <w:b/>
        </w:rPr>
        <w:t xml:space="preserve">. </w:t>
      </w:r>
      <w:r w:rsidRPr="00747EC7">
        <w:rPr>
          <w:b/>
        </w:rPr>
        <w:t>Planlegges det nye prosjekter/</w:t>
      </w:r>
      <w:proofErr w:type="spellStart"/>
      <w:r w:rsidRPr="00747EC7">
        <w:rPr>
          <w:b/>
        </w:rPr>
        <w:t>tasks</w:t>
      </w:r>
      <w:proofErr w:type="spellEnd"/>
      <w:r w:rsidRPr="00747EC7">
        <w:rPr>
          <w:b/>
        </w:rPr>
        <w:t xml:space="preserve"> som Norge bør være med i</w:t>
      </w:r>
      <w:r w:rsidRPr="00747EC7">
        <w:t xml:space="preserve">? </w:t>
      </w:r>
    </w:p>
    <w:p w:rsidR="008A2F63" w:rsidRPr="00F764F6" w:rsidRDefault="008A2F63" w:rsidP="008A2F63">
      <w:pPr>
        <w:pStyle w:val="Listeavsnitt"/>
        <w:rPr>
          <w:bCs/>
          <w:i/>
          <w:iCs/>
        </w:rPr>
      </w:pPr>
      <w:r w:rsidRPr="00F764F6">
        <w:rPr>
          <w:bCs/>
          <w:i/>
          <w:iCs/>
        </w:rPr>
        <w:t>IEAGHG er viktig og underbygger den norske satsningen på CO</w:t>
      </w:r>
      <w:r w:rsidRPr="009E10D3">
        <w:rPr>
          <w:bCs/>
          <w:i/>
          <w:iCs/>
          <w:vertAlign w:val="subscript"/>
        </w:rPr>
        <w:t>2</w:t>
      </w:r>
      <w:r w:rsidRPr="00F764F6">
        <w:rPr>
          <w:bCs/>
          <w:i/>
          <w:iCs/>
        </w:rPr>
        <w:t xml:space="preserve"> håndtering. </w:t>
      </w:r>
      <w:proofErr w:type="spellStart"/>
      <w:r w:rsidRPr="00F764F6">
        <w:rPr>
          <w:bCs/>
          <w:i/>
          <w:iCs/>
        </w:rPr>
        <w:t>IA’en</w:t>
      </w:r>
      <w:proofErr w:type="spellEnd"/>
      <w:r w:rsidRPr="00F764F6">
        <w:rPr>
          <w:bCs/>
          <w:i/>
          <w:iCs/>
        </w:rPr>
        <w:t xml:space="preserve"> er over 20 år, og har gjennomført mange viktige tekniske studier som trengs videre til implementeringen av CCS. De er en viktig </w:t>
      </w:r>
      <w:proofErr w:type="spellStart"/>
      <w:r w:rsidRPr="00F764F6">
        <w:rPr>
          <w:bCs/>
          <w:i/>
          <w:iCs/>
        </w:rPr>
        <w:t>bidragyter</w:t>
      </w:r>
      <w:proofErr w:type="spellEnd"/>
      <w:r w:rsidRPr="00F764F6">
        <w:rPr>
          <w:bCs/>
          <w:i/>
          <w:iCs/>
        </w:rPr>
        <w:t xml:space="preserve"> for å samle fakta og informasjon om CO</w:t>
      </w:r>
      <w:r w:rsidRPr="009E10D3">
        <w:rPr>
          <w:bCs/>
          <w:i/>
          <w:iCs/>
          <w:vertAlign w:val="subscript"/>
        </w:rPr>
        <w:t>2</w:t>
      </w:r>
      <w:r w:rsidRPr="00F764F6">
        <w:rPr>
          <w:bCs/>
          <w:i/>
          <w:iCs/>
        </w:rPr>
        <w:t xml:space="preserve"> håndtering</w:t>
      </w:r>
      <w:r>
        <w:rPr>
          <w:bCs/>
          <w:i/>
          <w:iCs/>
        </w:rPr>
        <w:t xml:space="preserve"> i </w:t>
      </w:r>
      <w:proofErr w:type="gramStart"/>
      <w:r>
        <w:rPr>
          <w:bCs/>
          <w:i/>
          <w:iCs/>
        </w:rPr>
        <w:t>bidra</w:t>
      </w:r>
      <w:proofErr w:type="gramEnd"/>
      <w:r>
        <w:rPr>
          <w:bCs/>
          <w:i/>
          <w:iCs/>
        </w:rPr>
        <w:t xml:space="preserve"> med faktakunnskap i forbindelse med politisk arbeid som f.eks. FNs Klimapanel. To fra IEAGHG sekretariatet bidro med kommentarer for å </w:t>
      </w:r>
      <w:r>
        <w:rPr>
          <w:bCs/>
          <w:i/>
          <w:iCs/>
        </w:rPr>
        <w:lastRenderedPageBreak/>
        <w:t xml:space="preserve">rette </w:t>
      </w:r>
      <w:proofErr w:type="spellStart"/>
      <w:r>
        <w:rPr>
          <w:bCs/>
          <w:i/>
          <w:iCs/>
        </w:rPr>
        <w:t>faktafeil</w:t>
      </w:r>
      <w:proofErr w:type="spellEnd"/>
      <w:r>
        <w:rPr>
          <w:bCs/>
          <w:i/>
          <w:iCs/>
        </w:rPr>
        <w:t xml:space="preserve"> om CO</w:t>
      </w:r>
      <w:r w:rsidRPr="00EF25A0">
        <w:rPr>
          <w:bCs/>
          <w:i/>
          <w:iCs/>
          <w:vertAlign w:val="subscript"/>
        </w:rPr>
        <w:t>2</w:t>
      </w:r>
      <w:r>
        <w:rPr>
          <w:bCs/>
          <w:i/>
          <w:iCs/>
        </w:rPr>
        <w:t xml:space="preserve">-håndtering </w:t>
      </w:r>
      <w:proofErr w:type="gramStart"/>
      <w:r>
        <w:rPr>
          <w:bCs/>
          <w:i/>
          <w:iCs/>
        </w:rPr>
        <w:t>i  IPCC</w:t>
      </w:r>
      <w:proofErr w:type="gramEnd"/>
      <w:r>
        <w:rPr>
          <w:bCs/>
          <w:i/>
          <w:iCs/>
        </w:rPr>
        <w:t xml:space="preserve"> rapporten som kom ut i 2018.</w:t>
      </w:r>
      <w:r>
        <w:rPr>
          <w:bCs/>
          <w:i/>
          <w:iCs/>
        </w:rPr>
        <w:t xml:space="preserve"> Det jobbes nå med en ny IPCCS rapport AS6</w:t>
      </w:r>
      <w:r w:rsidR="00211BB1">
        <w:rPr>
          <w:bCs/>
          <w:i/>
          <w:iCs/>
        </w:rPr>
        <w:t xml:space="preserve"> som vil komme ut i 2020</w:t>
      </w:r>
      <w:r>
        <w:rPr>
          <w:bCs/>
          <w:i/>
          <w:iCs/>
        </w:rPr>
        <w:t xml:space="preserve">. </w:t>
      </w:r>
      <w:proofErr w:type="spellStart"/>
      <w:r>
        <w:rPr>
          <w:bCs/>
          <w:i/>
          <w:iCs/>
        </w:rPr>
        <w:t>Sekretariatetet</w:t>
      </w:r>
      <w:proofErr w:type="spellEnd"/>
      <w:r>
        <w:rPr>
          <w:bCs/>
          <w:i/>
          <w:iCs/>
        </w:rPr>
        <w:t xml:space="preserve"> vil sikkert bidra inn der</w:t>
      </w:r>
      <w:r w:rsidR="00211BB1">
        <w:rPr>
          <w:bCs/>
          <w:i/>
          <w:iCs/>
        </w:rPr>
        <w:t xml:space="preserve"> </w:t>
      </w:r>
      <w:bookmarkStart w:id="0" w:name="_GoBack"/>
      <w:bookmarkEnd w:id="0"/>
      <w:r>
        <w:rPr>
          <w:bCs/>
          <w:i/>
          <w:iCs/>
        </w:rPr>
        <w:t>også.</w:t>
      </w:r>
    </w:p>
    <w:p w:rsidR="008A2F63" w:rsidRPr="00F764F6" w:rsidRDefault="008A2F63" w:rsidP="008A2F63">
      <w:pPr>
        <w:pStyle w:val="Listeavsnitt"/>
        <w:rPr>
          <w:bCs/>
          <w:i/>
          <w:iCs/>
        </w:rPr>
      </w:pPr>
      <w:r w:rsidRPr="00F764F6">
        <w:rPr>
          <w:bCs/>
          <w:i/>
          <w:iCs/>
        </w:rPr>
        <w:t xml:space="preserve">Samarbeidet med andre </w:t>
      </w:r>
      <w:proofErr w:type="spellStart"/>
      <w:r w:rsidRPr="00F764F6">
        <w:rPr>
          <w:bCs/>
          <w:i/>
          <w:iCs/>
        </w:rPr>
        <w:t>organsisasjoner</w:t>
      </w:r>
      <w:proofErr w:type="spellEnd"/>
      <w:r w:rsidRPr="00F764F6">
        <w:rPr>
          <w:bCs/>
          <w:i/>
          <w:iCs/>
        </w:rPr>
        <w:t xml:space="preserve"> som jobber innen CO</w:t>
      </w:r>
      <w:r w:rsidRPr="00EF25A0">
        <w:rPr>
          <w:bCs/>
          <w:i/>
          <w:iCs/>
          <w:vertAlign w:val="subscript"/>
        </w:rPr>
        <w:t>2</w:t>
      </w:r>
      <w:r>
        <w:rPr>
          <w:bCs/>
          <w:i/>
          <w:iCs/>
        </w:rPr>
        <w:t>-</w:t>
      </w:r>
      <w:r w:rsidRPr="00F764F6">
        <w:rPr>
          <w:bCs/>
          <w:i/>
          <w:iCs/>
        </w:rPr>
        <w:t>håndteringer er av stor betydning for både utvikling av CO</w:t>
      </w:r>
      <w:r w:rsidRPr="00EF25A0">
        <w:rPr>
          <w:bCs/>
          <w:i/>
          <w:iCs/>
          <w:vertAlign w:val="subscript"/>
        </w:rPr>
        <w:t>2</w:t>
      </w:r>
      <w:r>
        <w:rPr>
          <w:bCs/>
          <w:i/>
          <w:iCs/>
        </w:rPr>
        <w:t>-</w:t>
      </w:r>
      <w:r w:rsidRPr="00F764F6">
        <w:rPr>
          <w:bCs/>
          <w:i/>
          <w:iCs/>
        </w:rPr>
        <w:t>håndteringsteknologi, forståelsen rundt dette og implementering av CO</w:t>
      </w:r>
      <w:r w:rsidRPr="00EF25A0">
        <w:rPr>
          <w:bCs/>
          <w:i/>
          <w:iCs/>
          <w:vertAlign w:val="subscript"/>
        </w:rPr>
        <w:t>2</w:t>
      </w:r>
      <w:r>
        <w:rPr>
          <w:bCs/>
          <w:i/>
          <w:iCs/>
        </w:rPr>
        <w:t>-</w:t>
      </w:r>
      <w:r w:rsidRPr="00F764F6">
        <w:rPr>
          <w:bCs/>
          <w:i/>
          <w:iCs/>
        </w:rPr>
        <w:t xml:space="preserve">håndtering globalt. IEAGHG har etablert seg som en organisasjon med unik kompetanse og bidrar med kunnskap </w:t>
      </w:r>
      <w:proofErr w:type="spellStart"/>
      <w:proofErr w:type="gramStart"/>
      <w:r w:rsidRPr="00F764F6">
        <w:rPr>
          <w:bCs/>
          <w:i/>
          <w:iCs/>
        </w:rPr>
        <w:t>globalt.</w:t>
      </w:r>
      <w:r>
        <w:rPr>
          <w:bCs/>
          <w:i/>
          <w:iCs/>
        </w:rPr>
        <w:t>Spesielt</w:t>
      </w:r>
      <w:proofErr w:type="spellEnd"/>
      <w:proofErr w:type="gramEnd"/>
      <w:r>
        <w:rPr>
          <w:bCs/>
          <w:i/>
          <w:iCs/>
        </w:rPr>
        <w:t xml:space="preserve"> nyttig er rapporter, </w:t>
      </w:r>
      <w:proofErr w:type="spellStart"/>
      <w:r>
        <w:rPr>
          <w:bCs/>
          <w:i/>
          <w:iCs/>
        </w:rPr>
        <w:t>informasjonpapere</w:t>
      </w:r>
      <w:proofErr w:type="spellEnd"/>
      <w:r>
        <w:rPr>
          <w:bCs/>
          <w:i/>
          <w:iCs/>
        </w:rPr>
        <w:t xml:space="preserve"> og konferanser som de har ansvar for.</w:t>
      </w:r>
    </w:p>
    <w:p w:rsidR="008A2F63" w:rsidRDefault="008A2F63" w:rsidP="008A2F63">
      <w:pPr>
        <w:pStyle w:val="Listeavsnitt"/>
        <w:rPr>
          <w:bCs/>
          <w:i/>
          <w:iCs/>
        </w:rPr>
      </w:pPr>
      <w:r w:rsidRPr="00F764F6">
        <w:rPr>
          <w:bCs/>
          <w:i/>
          <w:iCs/>
        </w:rPr>
        <w:t>Norske forskningsinstitutter har bidratt på gjennomføring av studier</w:t>
      </w:r>
      <w:r>
        <w:rPr>
          <w:bCs/>
          <w:i/>
          <w:iCs/>
        </w:rPr>
        <w:t xml:space="preserve">, selv om </w:t>
      </w:r>
      <w:r w:rsidR="00CB6DB7">
        <w:rPr>
          <w:bCs/>
          <w:i/>
          <w:iCs/>
        </w:rPr>
        <w:t xml:space="preserve">det ikke er så </w:t>
      </w:r>
      <w:proofErr w:type="spellStart"/>
      <w:r w:rsidR="00CB6DB7">
        <w:rPr>
          <w:bCs/>
          <w:i/>
          <w:iCs/>
        </w:rPr>
        <w:t>ofta</w:t>
      </w:r>
      <w:proofErr w:type="spellEnd"/>
      <w:r>
        <w:rPr>
          <w:bCs/>
          <w:i/>
          <w:iCs/>
        </w:rPr>
        <w:t>. De norske delegatene informerer på møtene om kompetansen som finnes i norske miljøer. De norske miljøene kan være med å by på in</w:t>
      </w:r>
      <w:r w:rsidRPr="00F764F6">
        <w:rPr>
          <w:bCs/>
          <w:i/>
          <w:iCs/>
        </w:rPr>
        <w:t xml:space="preserve">ternasjonal anbudskonkurranse </w:t>
      </w:r>
      <w:r>
        <w:rPr>
          <w:bCs/>
          <w:i/>
          <w:iCs/>
        </w:rPr>
        <w:t>på</w:t>
      </w:r>
      <w:r w:rsidRPr="00F764F6">
        <w:rPr>
          <w:bCs/>
          <w:i/>
          <w:iCs/>
        </w:rPr>
        <w:t xml:space="preserve"> studier</w:t>
      </w:r>
    </w:p>
    <w:p w:rsidR="00CB6DB7" w:rsidRDefault="00CB6DB7" w:rsidP="008A2F63">
      <w:pPr>
        <w:pStyle w:val="Listeavsnitt"/>
        <w:rPr>
          <w:bCs/>
          <w:i/>
          <w:iCs/>
        </w:rPr>
      </w:pPr>
      <w:r>
        <w:rPr>
          <w:bCs/>
          <w:i/>
          <w:iCs/>
        </w:rPr>
        <w:t xml:space="preserve">Det som blir </w:t>
      </w:r>
      <w:proofErr w:type="spellStart"/>
      <w:r>
        <w:rPr>
          <w:bCs/>
          <w:i/>
          <w:iCs/>
        </w:rPr>
        <w:t>spennde</w:t>
      </w:r>
      <w:proofErr w:type="spellEnd"/>
      <w:r>
        <w:rPr>
          <w:bCs/>
          <w:i/>
          <w:iCs/>
        </w:rPr>
        <w:t xml:space="preserve"> framover er å sørge for at IEAGHG fortsetter å være relevant for implementering av CO</w:t>
      </w:r>
      <w:r w:rsidRPr="00B06753">
        <w:rPr>
          <w:bCs/>
          <w:i/>
          <w:iCs/>
          <w:vertAlign w:val="subscript"/>
        </w:rPr>
        <w:t>2</w:t>
      </w:r>
      <w:r>
        <w:rPr>
          <w:bCs/>
          <w:i/>
          <w:iCs/>
        </w:rPr>
        <w:t xml:space="preserve"> håndtering i industri og energisektoren og at det ikke blir for mye fokus på bruk av CO</w:t>
      </w:r>
      <w:r w:rsidRPr="00B06753">
        <w:rPr>
          <w:bCs/>
          <w:i/>
          <w:iCs/>
          <w:vertAlign w:val="subscript"/>
        </w:rPr>
        <w:t>2</w:t>
      </w:r>
      <w:r>
        <w:rPr>
          <w:bCs/>
          <w:i/>
          <w:iCs/>
        </w:rPr>
        <w:t xml:space="preserve">, </w:t>
      </w:r>
      <w:proofErr w:type="spellStart"/>
      <w:r>
        <w:rPr>
          <w:bCs/>
          <w:i/>
          <w:iCs/>
        </w:rPr>
        <w:t>Bio</w:t>
      </w:r>
      <w:proofErr w:type="spellEnd"/>
      <w:r>
        <w:rPr>
          <w:bCs/>
          <w:i/>
          <w:iCs/>
        </w:rPr>
        <w:t>-energi med CCS og DAC. Spesielt bruk av CO</w:t>
      </w:r>
      <w:r w:rsidRPr="00B06753">
        <w:rPr>
          <w:bCs/>
          <w:i/>
          <w:iCs/>
          <w:vertAlign w:val="subscript"/>
        </w:rPr>
        <w:t>2</w:t>
      </w:r>
      <w:r>
        <w:rPr>
          <w:bCs/>
          <w:i/>
          <w:iCs/>
        </w:rPr>
        <w:t xml:space="preserve"> og DAC har mindre betydning som et klimatiltak. IEAGHG kan imidlertid bidra til å skaffe nøytral informasjon om betydningen av disse teknologiene.</w:t>
      </w:r>
    </w:p>
    <w:p w:rsidR="008A2F63" w:rsidRPr="00F764F6" w:rsidRDefault="008A2F63" w:rsidP="008A2F63">
      <w:pPr>
        <w:pStyle w:val="Listeavsnitt"/>
        <w:rPr>
          <w:bCs/>
          <w:i/>
          <w:iCs/>
        </w:rPr>
      </w:pPr>
      <w:r w:rsidRPr="00F764F6">
        <w:rPr>
          <w:bCs/>
          <w:i/>
          <w:iCs/>
        </w:rPr>
        <w:t xml:space="preserve">Se også </w:t>
      </w:r>
      <w:proofErr w:type="spellStart"/>
      <w:r w:rsidRPr="00F764F6">
        <w:rPr>
          <w:bCs/>
          <w:i/>
          <w:iCs/>
        </w:rPr>
        <w:t>pkt</w:t>
      </w:r>
      <w:proofErr w:type="spellEnd"/>
      <w:r w:rsidRPr="00F764F6">
        <w:rPr>
          <w:bCs/>
          <w:i/>
          <w:iCs/>
        </w:rPr>
        <w:t xml:space="preserve"> 4 og 5      </w:t>
      </w:r>
    </w:p>
    <w:p w:rsidR="00B575E3" w:rsidRPr="00747EC7" w:rsidRDefault="00B575E3">
      <w:pPr>
        <w:rPr>
          <w:b/>
        </w:rPr>
      </w:pPr>
    </w:p>
    <w:p w:rsidR="00B575E3" w:rsidRPr="00747EC7" w:rsidRDefault="00B575E3">
      <w:pPr>
        <w:rPr>
          <w:b/>
          <w:color w:val="800000"/>
          <w:u w:val="single"/>
        </w:rPr>
      </w:pPr>
      <w:r w:rsidRPr="00747EC7">
        <w:rPr>
          <w:b/>
          <w:color w:val="800000"/>
          <w:u w:val="single"/>
        </w:rPr>
        <w:t>ANNET</w:t>
      </w:r>
    </w:p>
    <w:p w:rsidR="00B575E3" w:rsidRPr="00747EC7" w:rsidRDefault="00B575E3">
      <w:pPr>
        <w:rPr>
          <w:b/>
        </w:rPr>
      </w:pPr>
    </w:p>
    <w:p w:rsidR="00B575E3" w:rsidRPr="00747EC7" w:rsidRDefault="00B575E3">
      <w:pPr>
        <w:numPr>
          <w:ilvl w:val="0"/>
          <w:numId w:val="1"/>
        </w:numPr>
      </w:pPr>
      <w:r w:rsidRPr="00747EC7">
        <w:rPr>
          <w:b/>
        </w:rPr>
        <w:t>Andre opplysninger</w:t>
      </w:r>
      <w:r w:rsidRPr="00747EC7">
        <w:t>:</w:t>
      </w:r>
    </w:p>
    <w:p w:rsidR="00B250FF" w:rsidRPr="00747EC7" w:rsidRDefault="00B250FF" w:rsidP="00B250FF">
      <w:pPr>
        <w:pStyle w:val="Listeavsnitt"/>
      </w:pPr>
    </w:p>
    <w:p w:rsidR="000C1054" w:rsidRPr="007C7916" w:rsidRDefault="000C1054" w:rsidP="000C1054">
      <w:pPr>
        <w:ind w:left="709"/>
        <w:rPr>
          <w:bCs/>
          <w:i/>
          <w:iCs/>
        </w:rPr>
      </w:pPr>
    </w:p>
    <w:p w:rsidR="00B575E3" w:rsidRPr="007C7916" w:rsidRDefault="00B575E3"/>
    <w:p w:rsidR="00B575E3" w:rsidRPr="007C7916" w:rsidRDefault="00B575E3"/>
    <w:sectPr w:rsidR="00B575E3" w:rsidRPr="007C7916" w:rsidSect="001765A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25E32"/>
    <w:multiLevelType w:val="hybridMultilevel"/>
    <w:tmpl w:val="BDB2E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A7"/>
    <w:rsid w:val="00041998"/>
    <w:rsid w:val="0007453C"/>
    <w:rsid w:val="000C1054"/>
    <w:rsid w:val="0011319B"/>
    <w:rsid w:val="0014412A"/>
    <w:rsid w:val="001765A4"/>
    <w:rsid w:val="00181FEF"/>
    <w:rsid w:val="00183CF9"/>
    <w:rsid w:val="00211BB1"/>
    <w:rsid w:val="00213249"/>
    <w:rsid w:val="00234DDA"/>
    <w:rsid w:val="002815D6"/>
    <w:rsid w:val="002912EC"/>
    <w:rsid w:val="002A6CA7"/>
    <w:rsid w:val="002C6E65"/>
    <w:rsid w:val="0030774B"/>
    <w:rsid w:val="00364091"/>
    <w:rsid w:val="00367E71"/>
    <w:rsid w:val="003A7BA4"/>
    <w:rsid w:val="003D2708"/>
    <w:rsid w:val="003E6358"/>
    <w:rsid w:val="00406892"/>
    <w:rsid w:val="00471EF0"/>
    <w:rsid w:val="004A3090"/>
    <w:rsid w:val="00520F45"/>
    <w:rsid w:val="005A6666"/>
    <w:rsid w:val="005B47B7"/>
    <w:rsid w:val="005C081B"/>
    <w:rsid w:val="00654CED"/>
    <w:rsid w:val="006E5B2B"/>
    <w:rsid w:val="0071208D"/>
    <w:rsid w:val="00731D2A"/>
    <w:rsid w:val="00731EFA"/>
    <w:rsid w:val="0073280F"/>
    <w:rsid w:val="00744689"/>
    <w:rsid w:val="00747EC7"/>
    <w:rsid w:val="007845D8"/>
    <w:rsid w:val="00792058"/>
    <w:rsid w:val="007C7251"/>
    <w:rsid w:val="007C7916"/>
    <w:rsid w:val="008126C7"/>
    <w:rsid w:val="00894E60"/>
    <w:rsid w:val="008A2F63"/>
    <w:rsid w:val="008C6A1A"/>
    <w:rsid w:val="008F3357"/>
    <w:rsid w:val="00905207"/>
    <w:rsid w:val="009129C0"/>
    <w:rsid w:val="009E692A"/>
    <w:rsid w:val="00A44A7D"/>
    <w:rsid w:val="00A541D3"/>
    <w:rsid w:val="00AA1E1F"/>
    <w:rsid w:val="00AA3936"/>
    <w:rsid w:val="00AA7077"/>
    <w:rsid w:val="00AB372B"/>
    <w:rsid w:val="00AD5DC8"/>
    <w:rsid w:val="00B06753"/>
    <w:rsid w:val="00B133AD"/>
    <w:rsid w:val="00B1645F"/>
    <w:rsid w:val="00B250FF"/>
    <w:rsid w:val="00B575E3"/>
    <w:rsid w:val="00B82394"/>
    <w:rsid w:val="00BB6924"/>
    <w:rsid w:val="00C05B54"/>
    <w:rsid w:val="00C32E12"/>
    <w:rsid w:val="00C63F66"/>
    <w:rsid w:val="00C705CC"/>
    <w:rsid w:val="00C9767D"/>
    <w:rsid w:val="00CB6DB7"/>
    <w:rsid w:val="00CD5D7A"/>
    <w:rsid w:val="00CE3A6B"/>
    <w:rsid w:val="00CF1815"/>
    <w:rsid w:val="00D37D2A"/>
    <w:rsid w:val="00D45A20"/>
    <w:rsid w:val="00D64F63"/>
    <w:rsid w:val="00E56849"/>
    <w:rsid w:val="00E665BF"/>
    <w:rsid w:val="00E916D6"/>
    <w:rsid w:val="00EE2FDA"/>
    <w:rsid w:val="00EF4BF4"/>
    <w:rsid w:val="00F0019D"/>
    <w:rsid w:val="00F01F39"/>
    <w:rsid w:val="00F7637F"/>
    <w:rsid w:val="00F96770"/>
    <w:rsid w:val="00FB52CF"/>
    <w:rsid w:val="00FB6808"/>
    <w:rsid w:val="00FD22E1"/>
    <w:rsid w:val="00FD47A4"/>
    <w:rsid w:val="00FD4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02AC"/>
  <w15:docId w15:val="{F1DE4345-6C1F-4445-BC99-FB88D75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054"/>
    <w:rPr>
      <w:sz w:val="24"/>
      <w:lang w:eastAsia="en-US"/>
    </w:rPr>
  </w:style>
  <w:style w:type="paragraph" w:styleId="Overskrift1">
    <w:name w:val="heading 1"/>
    <w:basedOn w:val="Normal"/>
    <w:next w:val="Normal"/>
    <w:qFormat/>
    <w:rsid w:val="001765A4"/>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rsid w:val="001765A4"/>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qFormat/>
    <w:rsid w:val="001765A4"/>
    <w:pPr>
      <w:keepNext/>
      <w:keepLines/>
      <w:tabs>
        <w:tab w:val="left" w:pos="851"/>
      </w:tabs>
      <w:spacing w:before="240"/>
      <w:outlineLvl w:val="2"/>
    </w:pPr>
    <w:rPr>
      <w:rFonts w:ascii="Gill Sans" w:hAnsi="Gill Sans"/>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rsid w:val="001765A4"/>
    <w:pPr>
      <w:ind w:firstLine="170"/>
    </w:pPr>
  </w:style>
  <w:style w:type="paragraph" w:styleId="Bunntekst">
    <w:name w:val="footer"/>
    <w:basedOn w:val="Normal"/>
    <w:rsid w:val="001765A4"/>
  </w:style>
  <w:style w:type="paragraph" w:styleId="Topptekst">
    <w:name w:val="header"/>
    <w:basedOn w:val="Normal"/>
    <w:rsid w:val="001765A4"/>
    <w:pPr>
      <w:tabs>
        <w:tab w:val="center" w:pos="4819"/>
        <w:tab w:val="right" w:pos="9071"/>
      </w:tabs>
    </w:pPr>
  </w:style>
  <w:style w:type="paragraph" w:customStyle="1" w:styleId="mellomtittel">
    <w:name w:val="mellomtittel"/>
    <w:basedOn w:val="Normal"/>
    <w:next w:val="Normal"/>
    <w:rsid w:val="001765A4"/>
    <w:pPr>
      <w:keepNext/>
      <w:keepLines/>
      <w:spacing w:before="240"/>
    </w:pPr>
    <w:rPr>
      <w:b/>
    </w:rPr>
  </w:style>
  <w:style w:type="paragraph" w:customStyle="1" w:styleId="innrykk">
    <w:name w:val="innrykk"/>
    <w:basedOn w:val="Normal"/>
    <w:rsid w:val="001765A4"/>
    <w:pPr>
      <w:tabs>
        <w:tab w:val="left" w:pos="397"/>
      </w:tabs>
      <w:ind w:left="397" w:hanging="397"/>
    </w:pPr>
  </w:style>
  <w:style w:type="character" w:styleId="Hyperkobling">
    <w:name w:val="Hyperlink"/>
    <w:rsid w:val="001765A4"/>
    <w:rPr>
      <w:color w:val="0000FF"/>
      <w:u w:val="single"/>
    </w:rPr>
  </w:style>
  <w:style w:type="character" w:styleId="Fulgthyperkobling">
    <w:name w:val="FollowedHyperlink"/>
    <w:rsid w:val="00FD22E1"/>
    <w:rPr>
      <w:color w:val="800080"/>
      <w:u w:val="single"/>
    </w:rPr>
  </w:style>
  <w:style w:type="paragraph" w:styleId="NormalWeb">
    <w:name w:val="Normal (Web)"/>
    <w:basedOn w:val="Normal"/>
    <w:uiPriority w:val="99"/>
    <w:semiHidden/>
    <w:unhideWhenUsed/>
    <w:rsid w:val="00A541D3"/>
    <w:pPr>
      <w:spacing w:before="100" w:beforeAutospacing="1" w:after="100" w:afterAutospacing="1"/>
    </w:pPr>
    <w:rPr>
      <w:rFonts w:eastAsiaTheme="minorHAnsi"/>
      <w:szCs w:val="24"/>
      <w:lang w:eastAsia="nb-NO"/>
    </w:rPr>
  </w:style>
  <w:style w:type="paragraph" w:styleId="Listeavsnitt">
    <w:name w:val="List Paragraph"/>
    <w:basedOn w:val="Normal"/>
    <w:uiPriority w:val="34"/>
    <w:qFormat/>
    <w:rsid w:val="00A541D3"/>
    <w:pPr>
      <w:ind w:left="720"/>
      <w:contextualSpacing/>
    </w:pPr>
  </w:style>
  <w:style w:type="paragraph" w:styleId="Bobletekst">
    <w:name w:val="Balloon Text"/>
    <w:basedOn w:val="Normal"/>
    <w:link w:val="BobletekstTegn"/>
    <w:uiPriority w:val="99"/>
    <w:semiHidden/>
    <w:unhideWhenUsed/>
    <w:rsid w:val="006E5B2B"/>
    <w:rPr>
      <w:rFonts w:ascii="Tahoma" w:hAnsi="Tahoma" w:cs="Tahoma"/>
      <w:sz w:val="16"/>
      <w:szCs w:val="16"/>
    </w:rPr>
  </w:style>
  <w:style w:type="character" w:customStyle="1" w:styleId="BobletekstTegn">
    <w:name w:val="Bobletekst Tegn"/>
    <w:basedOn w:val="Standardskriftforavsnitt"/>
    <w:link w:val="Bobletekst"/>
    <w:uiPriority w:val="99"/>
    <w:semiHidden/>
    <w:rsid w:val="006E5B2B"/>
    <w:rPr>
      <w:rFonts w:ascii="Tahoma" w:hAnsi="Tahoma" w:cs="Tahoma"/>
      <w:sz w:val="16"/>
      <w:szCs w:val="16"/>
      <w:lang w:eastAsia="en-US"/>
    </w:rPr>
  </w:style>
  <w:style w:type="character" w:styleId="Ulstomtale">
    <w:name w:val="Unresolved Mention"/>
    <w:basedOn w:val="Standardskriftforavsnitt"/>
    <w:uiPriority w:val="99"/>
    <w:semiHidden/>
    <w:unhideWhenUsed/>
    <w:rsid w:val="00183CF9"/>
    <w:rPr>
      <w:color w:val="605E5C"/>
      <w:shd w:val="clear" w:color="auto" w:fill="E1DFDD"/>
    </w:rPr>
  </w:style>
  <w:style w:type="paragraph" w:customStyle="1" w:styleId="Default">
    <w:name w:val="Default"/>
    <w:rsid w:val="00EE2FDA"/>
    <w:pPr>
      <w:autoSpaceDE w:val="0"/>
      <w:autoSpaceDN w:val="0"/>
      <w:adjustRightInd w:val="0"/>
    </w:pPr>
    <w:rPr>
      <w:rFonts w:ascii="Myriad Pro" w:eastAsiaTheme="minorHAnsi" w:hAnsi="Myriad Pro" w:cs="Myriad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4395">
      <w:bodyDiv w:val="1"/>
      <w:marLeft w:val="0"/>
      <w:marRight w:val="0"/>
      <w:marTop w:val="0"/>
      <w:marBottom w:val="0"/>
      <w:divBdr>
        <w:top w:val="none" w:sz="0" w:space="0" w:color="auto"/>
        <w:left w:val="none" w:sz="0" w:space="0" w:color="auto"/>
        <w:bottom w:val="none" w:sz="0" w:space="0" w:color="auto"/>
        <w:right w:val="none" w:sz="0" w:space="0" w:color="auto"/>
      </w:divBdr>
    </w:div>
    <w:div w:id="11759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eaghg.org/" TargetMode="External"/><Relationship Id="rId18" Type="http://schemas.openxmlformats.org/officeDocument/2006/relationships/hyperlink" Target="https://ieaghg.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limit.no" TargetMode="External"/><Relationship Id="rId17" Type="http://schemas.openxmlformats.org/officeDocument/2006/relationships/hyperlink" Target="https://ieaghg.org/" TargetMode="External"/><Relationship Id="rId2" Type="http://schemas.openxmlformats.org/officeDocument/2006/relationships/customXml" Target="../customXml/item2.xml"/><Relationship Id="rId16" Type="http://schemas.openxmlformats.org/officeDocument/2006/relationships/hyperlink" Target="http://www.climit.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climit.no" TargetMode="External"/><Relationship Id="rId5" Type="http://schemas.openxmlformats.org/officeDocument/2006/relationships/customXml" Target="../customXml/item5.xml"/><Relationship Id="rId15" Type="http://schemas.openxmlformats.org/officeDocument/2006/relationships/hyperlink" Target="https://climit.no/nyheter/spennende-program-pa-arets-ieaghg-exc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limit.no/nyheter/reiserapport-fra-internasjonale-ccs-mo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visjonsDato xmlns="fa2eed9d-919c-4d06-a54f-55c92520b2e9" xsi:nil="true"/>
    <Aktivitet xmlns="fa2eed9d-919c-4d06-a54f-55c92520b2e9">4</Aktivitet>
    <Dokumenttema xmlns="fa2eed9d-919c-4d06-a54f-55c92520b2e9">9</Dokumenttema>
    <Revisjon xmlns="fa2eed9d-919c-4d06-a54f-55c92520b2e9" xsi:nil="true"/>
    <_dlc_DocId xmlns="6f23d6cb-d2af-47c7-b386-79a4c8d8e6ee">531829-1-35</_dlc_DocId>
    <_dlc_DocIdUrl xmlns="6f23d6cb-d2af-47c7-b386-79a4c8d8e6ee">
      <Url>http://bikube3/Oppdrag/531829/01/_layouts/15/DocIdRedir.aspx?ID=531829-1-35</Url>
      <Description>531829-1-35</Description>
    </_dlc_DocIdUrl>
    <KopiTekst xmlns="fa2eed9d-919c-4d06-a54f-55c92520b2e9" xsi:nil="true"/>
    <FraTekst xmlns="fa2eed9d-919c-4d06-a54f-55c92520b2e9" xsi:nil="true"/>
    <Dokumenttype xmlns="fa2eed9d-919c-4d06-a54f-55c92520b2e9">Rapport</Dokumenttype>
    <TilTekst xmlns="fa2eed9d-919c-4d06-a54f-55c92520b2e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3A8D335F3FCB8428E42D1B1828C5B12" ma:contentTypeVersion="9" ma:contentTypeDescription="Opprett et nytt dokument." ma:contentTypeScope="" ma:versionID="73cc1c7529073087833e5aae32f77d2e">
  <xsd:schema xmlns:xsd="http://www.w3.org/2001/XMLSchema" xmlns:xs="http://www.w3.org/2001/XMLSchema" xmlns:p="http://schemas.microsoft.com/office/2006/metadata/properties" xmlns:ns2="6f23d6cb-d2af-47c7-b386-79a4c8d8e6ee" xmlns:ns3="fa2eed9d-919c-4d06-a54f-55c92520b2e9" targetNamespace="http://schemas.microsoft.com/office/2006/metadata/properties" ma:root="true" ma:fieldsID="9b6c0df0f53b6082a8a6f262a39033a6" ns2:_="" ns3:_="">
    <xsd:import namespace="6f23d6cb-d2af-47c7-b386-79a4c8d8e6ee"/>
    <xsd:import namespace="fa2eed9d-919c-4d06-a54f-55c92520b2e9"/>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3d6cb-d2af-47c7-b386-79a4c8d8e6ee"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2eed9d-919c-4d06-a54f-55c92520b2e9"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093BC4CA-5D2E-4F9B-8EA2-BB2BF2A6FEC3}" ma:internalName="Aktivitet" ma:showField="Title" ma:web="fa2eed9d-919c-4d06-a54f-55c92520b2e9">
      <xsd:simpleType>
        <xsd:restriction base="dms:Lookup"/>
      </xsd:simpleType>
    </xsd:element>
    <xsd:element name="Dokumenttema" ma:index="13" nillable="true" ma:displayName="Dokumenttema" ma:list="{FFBDFCC8-4333-446C-BAB0-4CCEC628CC2D}" ma:internalName="Dokumenttema" ma:showField="Title" ma:web="fa2eed9d-919c-4d06-a54f-55c92520b2e9">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SharedWithUsers" ma:index="1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944A-0C08-42CC-9B84-36F38AC99B62}">
  <ds:schemaRefs>
    <ds:schemaRef ds:uri="http://schemas.microsoft.com/sharepoint/v3/contenttype/forms"/>
  </ds:schemaRefs>
</ds:datastoreItem>
</file>

<file path=customXml/itemProps2.xml><?xml version="1.0" encoding="utf-8"?>
<ds:datastoreItem xmlns:ds="http://schemas.openxmlformats.org/officeDocument/2006/customXml" ds:itemID="{633E13C0-FF02-4FC6-B6D9-E446C426C5E0}">
  <ds:schemaRefs>
    <ds:schemaRef ds:uri="http://schemas.microsoft.com/office/2006/metadata/longProperties"/>
  </ds:schemaRefs>
</ds:datastoreItem>
</file>

<file path=customXml/itemProps3.xml><?xml version="1.0" encoding="utf-8"?>
<ds:datastoreItem xmlns:ds="http://schemas.openxmlformats.org/officeDocument/2006/customXml" ds:itemID="{DF168AE7-5746-428B-A8E4-B7A6E92D28D2}">
  <ds:schemaRefs>
    <ds:schemaRef ds:uri="http://purl.org/dc/elements/1.1/"/>
    <ds:schemaRef ds:uri="http://schemas.microsoft.com/office/2006/metadata/properties"/>
    <ds:schemaRef ds:uri="http://purl.org/dc/terms/"/>
    <ds:schemaRef ds:uri="http://schemas.openxmlformats.org/package/2006/metadata/core-properties"/>
    <ds:schemaRef ds:uri="6f23d6cb-d2af-47c7-b386-79a4c8d8e6ee"/>
    <ds:schemaRef ds:uri="http://schemas.microsoft.com/office/2006/documentManagement/types"/>
    <ds:schemaRef ds:uri="http://schemas.microsoft.com/office/infopath/2007/PartnerControls"/>
    <ds:schemaRef ds:uri="fa2eed9d-919c-4d06-a54f-55c92520b2e9"/>
    <ds:schemaRef ds:uri="http://www.w3.org/XML/1998/namespace"/>
    <ds:schemaRef ds:uri="http://purl.org/dc/dcmitype/"/>
  </ds:schemaRefs>
</ds:datastoreItem>
</file>

<file path=customXml/itemProps4.xml><?xml version="1.0" encoding="utf-8"?>
<ds:datastoreItem xmlns:ds="http://schemas.openxmlformats.org/officeDocument/2006/customXml" ds:itemID="{A7D34B4C-4C6D-4CD3-B00C-11564407E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3d6cb-d2af-47c7-b386-79a4c8d8e6ee"/>
    <ds:schemaRef ds:uri="fa2eed9d-919c-4d06-a54f-55c92520b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8085C-EE98-4AC3-BA4D-B3E68994C2E5}">
  <ds:schemaRefs>
    <ds:schemaRef ds:uri="http://schemas.microsoft.com/sharepoint/events"/>
  </ds:schemaRefs>
</ds:datastoreItem>
</file>

<file path=customXml/itemProps6.xml><?xml version="1.0" encoding="utf-8"?>
<ds:datastoreItem xmlns:ds="http://schemas.openxmlformats.org/officeDocument/2006/customXml" ds:itemID="{3AC82CC7-A6F2-4BDC-85FC-B0F1033B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1032</Words>
  <Characters>6250</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H</vt:lpstr>
    </vt:vector>
  </TitlesOfParts>
  <Company>NFR</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Åse Slagtern</cp:lastModifiedBy>
  <cp:revision>17</cp:revision>
  <cp:lastPrinted>2013-05-29T07:42:00Z</cp:lastPrinted>
  <dcterms:created xsi:type="dcterms:W3CDTF">2020-03-17T07:41:00Z</dcterms:created>
  <dcterms:modified xsi:type="dcterms:W3CDTF">2020-03-17T12:46:00Z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Oppdragsdokument</vt:lpwstr>
  </property>
  <property fmtid="{D5CDD505-2E9C-101B-9397-08002B2CF9AE}" pid="3" name="display_urn:schemas-microsoft-com:office:office#Editor">
    <vt:lpwstr>Mari Lyseid Authen</vt:lpwstr>
  </property>
  <property fmtid="{D5CDD505-2E9C-101B-9397-08002B2CF9AE}" pid="4" name="display_urn:schemas-microsoft-com:office:office#Author">
    <vt:lpwstr>Mari Lyseid Authen</vt:lpwstr>
  </property>
  <property fmtid="{D5CDD505-2E9C-101B-9397-08002B2CF9AE}" pid="5" name="_dlc_DocIdItemGuid">
    <vt:lpwstr>f2731321-cbe2-4632-bcda-89eb7d6e71cf</vt:lpwstr>
  </property>
  <property fmtid="{D5CDD505-2E9C-101B-9397-08002B2CF9AE}" pid="6" name="ContentTypeId">
    <vt:lpwstr>0x01010013A8D335F3FCB8428E42D1B1828C5B12</vt:lpwstr>
  </property>
  <property fmtid="{D5CDD505-2E9C-101B-9397-08002B2CF9AE}" pid="7" name="HasBeenSaved">
    <vt:lpwstr>1</vt:lpwstr>
  </property>
</Properties>
</file>